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C2" w:rsidRPr="00D85282" w:rsidRDefault="00C64FC2" w:rsidP="005D689B">
      <w:pPr>
        <w:jc w:val="center"/>
      </w:pPr>
      <w:r w:rsidRPr="00432240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>
            <v:imagedata r:id="rId7" o:title=""/>
          </v:shape>
        </w:pict>
      </w:r>
    </w:p>
    <w:p w:rsidR="00C64FC2" w:rsidRPr="00D85282" w:rsidRDefault="00C64FC2" w:rsidP="005D689B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П О С Т А Н О В Л Е Н И Е</w:t>
      </w:r>
    </w:p>
    <w:p w:rsidR="00C64FC2" w:rsidRPr="00D85282" w:rsidRDefault="00C64FC2" w:rsidP="005D689B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АДМИНИСТРАЦИИ  БРАТСКОГО СЕЛЬСКОГО ПОСЕЛЕНИЯ</w:t>
      </w:r>
    </w:p>
    <w:p w:rsidR="00C64FC2" w:rsidRPr="00D85282" w:rsidRDefault="00C64FC2" w:rsidP="005D689B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УСТЬ-ЛАБИНСКОГО РАЙОНА</w:t>
      </w:r>
    </w:p>
    <w:p w:rsidR="00C64FC2" w:rsidRPr="00D85282" w:rsidRDefault="00C64FC2" w:rsidP="005D689B">
      <w:pPr>
        <w:jc w:val="center"/>
      </w:pPr>
    </w:p>
    <w:p w:rsidR="00C64FC2" w:rsidRPr="0066675C" w:rsidRDefault="00C64FC2" w:rsidP="005D689B">
      <w:pPr>
        <w:rPr>
          <w:sz w:val="28"/>
          <w:szCs w:val="28"/>
          <w:lang w:val="ru-RU"/>
        </w:rPr>
      </w:pPr>
      <w:r w:rsidRPr="00BC4F67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20.11.</w:t>
      </w:r>
      <w:r w:rsidRPr="00BC4F67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 w:rsidRPr="00BC4F67">
        <w:rPr>
          <w:sz w:val="28"/>
          <w:szCs w:val="28"/>
        </w:rPr>
        <w:t xml:space="preserve"> год                         </w:t>
      </w:r>
      <w:r>
        <w:rPr>
          <w:sz w:val="28"/>
          <w:szCs w:val="28"/>
        </w:rPr>
        <w:t xml:space="preserve">                         </w:t>
      </w:r>
      <w:r w:rsidRPr="00BC4F67">
        <w:rPr>
          <w:sz w:val="28"/>
          <w:szCs w:val="28"/>
        </w:rPr>
        <w:t xml:space="preserve">                              №</w:t>
      </w:r>
      <w:r>
        <w:rPr>
          <w:sz w:val="28"/>
          <w:szCs w:val="28"/>
          <w:lang w:val="ru-RU"/>
        </w:rPr>
        <w:t xml:space="preserve"> 122</w:t>
      </w:r>
    </w:p>
    <w:p w:rsidR="00C64FC2" w:rsidRPr="00D85282" w:rsidRDefault="00C64FC2" w:rsidP="005D689B">
      <w:r w:rsidRPr="00D85282">
        <w:t xml:space="preserve">            </w:t>
      </w:r>
    </w:p>
    <w:p w:rsidR="00C64FC2" w:rsidRPr="00D85282" w:rsidRDefault="00C64FC2" w:rsidP="005D689B">
      <w:pPr>
        <w:jc w:val="center"/>
      </w:pPr>
      <w:r w:rsidRPr="00D85282">
        <w:t>хутор Братский</w:t>
      </w:r>
    </w:p>
    <w:p w:rsidR="00C64FC2" w:rsidRDefault="00C64FC2" w:rsidP="00095468">
      <w:pPr>
        <w:rPr>
          <w:lang w:val="ru-RU"/>
        </w:rPr>
      </w:pPr>
    </w:p>
    <w:p w:rsidR="00C64FC2" w:rsidRDefault="00C64FC2" w:rsidP="00095468">
      <w:pPr>
        <w:rPr>
          <w:lang w:val="ru-RU"/>
        </w:rPr>
      </w:pPr>
    </w:p>
    <w:p w:rsidR="00C64FC2" w:rsidRDefault="00C64FC2" w:rsidP="005D689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Братского сельского поселения Усть-Лабинского района от 09.11.2016 года № 198 «</w:t>
      </w:r>
      <w:r w:rsidRPr="00614403">
        <w:rPr>
          <w:b/>
          <w:sz w:val="28"/>
          <w:szCs w:val="28"/>
        </w:rPr>
        <w:t xml:space="preserve">Об утверждении  ведомственной  целевой программы  </w:t>
      </w:r>
    </w:p>
    <w:p w:rsidR="00C64FC2" w:rsidRDefault="00C64FC2" w:rsidP="003A7095">
      <w:pPr>
        <w:pStyle w:val="ConsPlusTitle"/>
        <w:jc w:val="center"/>
      </w:pPr>
      <w:r w:rsidRPr="00835822">
        <w:t>«</w:t>
      </w:r>
      <w:r>
        <w:t xml:space="preserve">Повышение эффективности управления </w:t>
      </w:r>
    </w:p>
    <w:p w:rsidR="00C64FC2" w:rsidRPr="00835822" w:rsidRDefault="00C64FC2" w:rsidP="003A7095">
      <w:pPr>
        <w:pStyle w:val="ConsPlusTitle"/>
        <w:jc w:val="center"/>
      </w:pPr>
      <w:r>
        <w:t xml:space="preserve">муниципальной собственностью </w:t>
      </w:r>
      <w:r w:rsidRPr="005D689B">
        <w:t>Братского сельского поселения Усть-Лабинского района на 2017 год»</w:t>
      </w:r>
    </w:p>
    <w:p w:rsidR="00C64FC2" w:rsidRDefault="00C64FC2" w:rsidP="008E2406">
      <w:pPr>
        <w:jc w:val="center"/>
        <w:rPr>
          <w:b/>
          <w:sz w:val="28"/>
          <w:szCs w:val="28"/>
          <w:lang w:val="ru-RU"/>
        </w:rPr>
      </w:pPr>
    </w:p>
    <w:p w:rsidR="00C64FC2" w:rsidRDefault="00C64FC2" w:rsidP="008E2406">
      <w:pPr>
        <w:ind w:firstLine="708"/>
        <w:jc w:val="both"/>
        <w:rPr>
          <w:sz w:val="28"/>
          <w:szCs w:val="28"/>
          <w:lang w:val="ru-RU"/>
        </w:rPr>
      </w:pPr>
    </w:p>
    <w:p w:rsidR="00C64FC2" w:rsidRPr="00563292" w:rsidRDefault="00C64FC2" w:rsidP="005D689B">
      <w:pPr>
        <w:ind w:firstLine="709"/>
        <w:jc w:val="both"/>
      </w:pPr>
      <w:r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6 октября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2003 года </w:t>
      </w:r>
      <w:r>
        <w:rPr>
          <w:sz w:val="28"/>
          <w:szCs w:val="28"/>
          <w:lang w:val="ru-RU"/>
        </w:rPr>
        <w:t xml:space="preserve">             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на основании Устава Братского сельского поселения Усть-Лабинского района</w:t>
      </w:r>
      <w:r w:rsidRPr="006504C3">
        <w:rPr>
          <w:sz w:val="28"/>
          <w:szCs w:val="28"/>
        </w:rPr>
        <w:t xml:space="preserve">  п о с т а н о в л я ю:</w:t>
      </w:r>
    </w:p>
    <w:p w:rsidR="00C64FC2" w:rsidRDefault="00C64FC2" w:rsidP="005D689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 </w:t>
      </w:r>
      <w:r w:rsidRPr="00614403">
        <w:rPr>
          <w:sz w:val="28"/>
        </w:rPr>
        <w:t xml:space="preserve">ведомственную целевую программу  </w:t>
      </w:r>
      <w:r w:rsidRPr="003A7095">
        <w:rPr>
          <w:sz w:val="28"/>
          <w:szCs w:val="28"/>
        </w:rPr>
        <w:t>«Повышение эффективности управления муниципальной собственностью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Братского сельского поселения Усть-Лабинского района на 2017 год</w:t>
      </w:r>
      <w:r w:rsidRPr="00D85282">
        <w:rPr>
          <w:sz w:val="28"/>
          <w:szCs w:val="28"/>
        </w:rPr>
        <w:t>» согласно  приложению</w:t>
      </w:r>
      <w:r w:rsidRPr="00D85282">
        <w:rPr>
          <w:sz w:val="28"/>
        </w:rPr>
        <w:t>.</w:t>
      </w:r>
    </w:p>
    <w:p w:rsidR="00C64FC2" w:rsidRPr="00D85282" w:rsidRDefault="00C64FC2" w:rsidP="005D689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Финансирование мероприятий настоящей программы производить в пределах средств, предусмотренных в бюджете Братского сельского поселения Усть-Лабинского района на 2017 год на реализацию ведомственной целевой программы </w:t>
      </w:r>
      <w:r w:rsidRPr="003A7095">
        <w:rPr>
          <w:sz w:val="28"/>
          <w:szCs w:val="28"/>
        </w:rPr>
        <w:t>«Повышение эффективности управления муниципальной собственностью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Братского сельского поселения Усть-Лабинского района на 2017 год</w:t>
      </w:r>
      <w:r w:rsidRPr="00D852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4FC2" w:rsidRDefault="00C64FC2" w:rsidP="005D689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440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главу</w:t>
      </w:r>
      <w:r w:rsidRPr="0056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Братского сельского поселения Усть-Лабинского района Г.М.Павлову. </w:t>
      </w:r>
    </w:p>
    <w:p w:rsidR="00C64FC2" w:rsidRPr="00614403" w:rsidRDefault="00C64FC2" w:rsidP="005D689B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C64FC2" w:rsidRDefault="00C64FC2" w:rsidP="005D689B">
      <w:pPr>
        <w:spacing w:line="360" w:lineRule="exact"/>
        <w:rPr>
          <w:sz w:val="28"/>
          <w:szCs w:val="28"/>
          <w:lang w:val="ru-RU"/>
        </w:rPr>
      </w:pPr>
    </w:p>
    <w:p w:rsidR="00C64FC2" w:rsidRDefault="00C64FC2" w:rsidP="005D689B">
      <w:pPr>
        <w:spacing w:line="360" w:lineRule="exact"/>
        <w:rPr>
          <w:sz w:val="28"/>
          <w:szCs w:val="28"/>
          <w:lang w:val="ru-RU"/>
        </w:rPr>
      </w:pPr>
    </w:p>
    <w:p w:rsidR="00C64FC2" w:rsidRDefault="00C64FC2" w:rsidP="005D689B">
      <w:pPr>
        <w:spacing w:line="360" w:lineRule="exact"/>
        <w:rPr>
          <w:sz w:val="28"/>
          <w:szCs w:val="28"/>
          <w:lang w:val="ru-RU"/>
        </w:rPr>
      </w:pPr>
    </w:p>
    <w:p w:rsidR="00C64FC2" w:rsidRDefault="00C64FC2" w:rsidP="005D689B">
      <w:pPr>
        <w:spacing w:line="360" w:lineRule="exact"/>
        <w:rPr>
          <w:sz w:val="28"/>
          <w:szCs w:val="28"/>
          <w:lang w:val="ru-RU"/>
        </w:rPr>
      </w:pPr>
    </w:p>
    <w:p w:rsidR="00C64FC2" w:rsidRDefault="00C64FC2" w:rsidP="005D689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C64FC2" w:rsidRDefault="00C64FC2" w:rsidP="005D689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Г.М.Павлова</w:t>
      </w:r>
    </w:p>
    <w:p w:rsidR="00C64FC2" w:rsidRPr="005D689B" w:rsidRDefault="00C64FC2" w:rsidP="00B00B75">
      <w:pPr>
        <w:ind w:firstLine="900"/>
        <w:jc w:val="both"/>
        <w:rPr>
          <w:sz w:val="28"/>
          <w:szCs w:val="28"/>
        </w:rPr>
      </w:pPr>
    </w:p>
    <w:p w:rsidR="00C64FC2" w:rsidRDefault="00C64FC2" w:rsidP="00B00B75">
      <w:pPr>
        <w:ind w:firstLine="708"/>
        <w:jc w:val="both"/>
        <w:rPr>
          <w:sz w:val="28"/>
          <w:szCs w:val="28"/>
          <w:lang w:val="ru-RU"/>
        </w:rPr>
      </w:pPr>
    </w:p>
    <w:p w:rsidR="00C64FC2" w:rsidRDefault="00C64FC2" w:rsidP="008E2406">
      <w:pPr>
        <w:jc w:val="center"/>
        <w:rPr>
          <w:b/>
          <w:sz w:val="28"/>
          <w:szCs w:val="28"/>
          <w:lang w:val="ru-RU"/>
        </w:rPr>
      </w:pPr>
    </w:p>
    <w:p w:rsidR="00C64FC2" w:rsidRDefault="00C64FC2" w:rsidP="008E2406">
      <w:pPr>
        <w:jc w:val="center"/>
        <w:rPr>
          <w:b/>
          <w:sz w:val="28"/>
          <w:szCs w:val="28"/>
          <w:lang w:val="ru-RU"/>
        </w:rPr>
      </w:pPr>
    </w:p>
    <w:p w:rsidR="00C64FC2" w:rsidRDefault="00C64FC2" w:rsidP="005D689B">
      <w:pPr>
        <w:rPr>
          <w:sz w:val="28"/>
          <w:szCs w:val="28"/>
          <w:lang w:val="ru-RU"/>
        </w:rPr>
      </w:pPr>
    </w:p>
    <w:p w:rsidR="00C64FC2" w:rsidRPr="00D85282" w:rsidRDefault="00C64FC2" w:rsidP="005D68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D85282">
        <w:rPr>
          <w:sz w:val="28"/>
          <w:szCs w:val="28"/>
        </w:rPr>
        <w:t>Приложение</w:t>
      </w:r>
    </w:p>
    <w:p w:rsidR="00C64FC2" w:rsidRPr="00D85282" w:rsidRDefault="00C64FC2" w:rsidP="005D689B">
      <w:pPr>
        <w:rPr>
          <w:sz w:val="28"/>
          <w:szCs w:val="28"/>
        </w:rPr>
      </w:pPr>
      <w:r w:rsidRPr="00D85282">
        <w:rPr>
          <w:sz w:val="28"/>
          <w:szCs w:val="28"/>
        </w:rPr>
        <w:t xml:space="preserve">                                                                      </w:t>
      </w:r>
      <w:r w:rsidRPr="00D85282">
        <w:rPr>
          <w:sz w:val="28"/>
          <w:szCs w:val="28"/>
        </w:rPr>
        <w:tab/>
        <w:t>к постановлению администрации</w:t>
      </w:r>
    </w:p>
    <w:p w:rsidR="00C64FC2" w:rsidRPr="00D85282" w:rsidRDefault="00C64FC2" w:rsidP="005D689B">
      <w:pPr>
        <w:rPr>
          <w:sz w:val="28"/>
          <w:szCs w:val="28"/>
        </w:rPr>
      </w:pPr>
      <w:r w:rsidRPr="00D85282">
        <w:rPr>
          <w:sz w:val="28"/>
          <w:szCs w:val="28"/>
        </w:rPr>
        <w:tab/>
      </w:r>
      <w:r w:rsidRPr="00D85282">
        <w:rPr>
          <w:sz w:val="28"/>
          <w:szCs w:val="28"/>
        </w:rPr>
        <w:tab/>
      </w:r>
      <w:r w:rsidRPr="00D85282">
        <w:rPr>
          <w:sz w:val="28"/>
          <w:szCs w:val="28"/>
        </w:rPr>
        <w:tab/>
      </w:r>
      <w:r w:rsidRPr="00D85282">
        <w:rPr>
          <w:sz w:val="28"/>
          <w:szCs w:val="28"/>
        </w:rPr>
        <w:tab/>
      </w:r>
      <w:r w:rsidRPr="00D85282">
        <w:rPr>
          <w:sz w:val="28"/>
          <w:szCs w:val="28"/>
        </w:rPr>
        <w:tab/>
      </w:r>
      <w:r w:rsidRPr="00D85282">
        <w:rPr>
          <w:sz w:val="28"/>
          <w:szCs w:val="28"/>
        </w:rPr>
        <w:tab/>
      </w:r>
      <w:r w:rsidRPr="00D85282">
        <w:rPr>
          <w:sz w:val="28"/>
          <w:szCs w:val="28"/>
        </w:rPr>
        <w:tab/>
        <w:t xml:space="preserve">Братского сельского поселения </w:t>
      </w:r>
    </w:p>
    <w:p w:rsidR="00C64FC2" w:rsidRPr="00D85282" w:rsidRDefault="00C64FC2" w:rsidP="005D689B">
      <w:pPr>
        <w:rPr>
          <w:sz w:val="28"/>
          <w:szCs w:val="28"/>
        </w:rPr>
      </w:pPr>
      <w:r w:rsidRPr="00D85282">
        <w:rPr>
          <w:sz w:val="28"/>
          <w:szCs w:val="28"/>
        </w:rPr>
        <w:t xml:space="preserve">                                                                       Усть-Лабинского района</w:t>
      </w:r>
    </w:p>
    <w:p w:rsidR="00C64FC2" w:rsidRPr="0066675C" w:rsidRDefault="00C64FC2" w:rsidP="005D689B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lang w:val="ru-RU"/>
        </w:rPr>
        <w:t>20.11.2017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  <w:lang w:val="ru-RU"/>
        </w:rPr>
        <w:t>122</w:t>
      </w:r>
    </w:p>
    <w:p w:rsidR="00C64FC2" w:rsidRDefault="00C64FC2" w:rsidP="005F7914">
      <w:pPr>
        <w:jc w:val="both"/>
        <w:rPr>
          <w:sz w:val="28"/>
          <w:szCs w:val="28"/>
          <w:lang w:val="ru-RU"/>
        </w:rPr>
      </w:pPr>
    </w:p>
    <w:p w:rsidR="00C64FC2" w:rsidRDefault="00C64FC2" w:rsidP="005F7914">
      <w:pPr>
        <w:jc w:val="both"/>
        <w:rPr>
          <w:sz w:val="28"/>
          <w:szCs w:val="28"/>
          <w:lang w:val="ru-RU"/>
        </w:rPr>
      </w:pPr>
    </w:p>
    <w:p w:rsidR="00C64FC2" w:rsidRPr="005D689B" w:rsidRDefault="00C64FC2" w:rsidP="005F7914">
      <w:pPr>
        <w:jc w:val="both"/>
        <w:rPr>
          <w:sz w:val="28"/>
          <w:szCs w:val="28"/>
          <w:lang w:val="ru-RU"/>
        </w:rPr>
      </w:pPr>
    </w:p>
    <w:p w:rsidR="00C64FC2" w:rsidRPr="00D85282" w:rsidRDefault="00C64FC2" w:rsidP="005D689B">
      <w:pPr>
        <w:jc w:val="center"/>
        <w:rPr>
          <w:sz w:val="28"/>
          <w:szCs w:val="28"/>
        </w:rPr>
      </w:pPr>
      <w:r w:rsidRPr="00D85282">
        <w:rPr>
          <w:sz w:val="28"/>
          <w:szCs w:val="28"/>
        </w:rPr>
        <w:t>Ведомственная  целевая программа</w:t>
      </w:r>
    </w:p>
    <w:p w:rsidR="00C64FC2" w:rsidRPr="00563292" w:rsidRDefault="00C64FC2" w:rsidP="005D6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7095">
        <w:rPr>
          <w:sz w:val="28"/>
          <w:szCs w:val="28"/>
        </w:rPr>
        <w:t>«Повышение эффективности управления муниципальной собственностью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Братского сельского поселения Усть-Лабинского района на 2017 год</w:t>
      </w:r>
      <w:r w:rsidRPr="00D85282">
        <w:rPr>
          <w:sz w:val="28"/>
          <w:szCs w:val="28"/>
        </w:rPr>
        <w:t>»</w:t>
      </w:r>
    </w:p>
    <w:p w:rsidR="00C64FC2" w:rsidRPr="00614403" w:rsidRDefault="00C64FC2" w:rsidP="005D689B">
      <w:pPr>
        <w:rPr>
          <w:b/>
          <w:sz w:val="32"/>
          <w:szCs w:val="32"/>
        </w:rPr>
      </w:pPr>
    </w:p>
    <w:p w:rsidR="00C64FC2" w:rsidRPr="00D85282" w:rsidRDefault="00C64FC2" w:rsidP="005D689B">
      <w:pPr>
        <w:ind w:firstLine="708"/>
        <w:jc w:val="center"/>
        <w:rPr>
          <w:sz w:val="28"/>
          <w:szCs w:val="28"/>
        </w:rPr>
      </w:pPr>
      <w:r w:rsidRPr="00D85282">
        <w:rPr>
          <w:sz w:val="28"/>
          <w:szCs w:val="28"/>
        </w:rPr>
        <w:t>ПАСПОРТ</w:t>
      </w:r>
    </w:p>
    <w:p w:rsidR="00C64FC2" w:rsidRDefault="00C64FC2" w:rsidP="005F7914">
      <w:pPr>
        <w:jc w:val="center"/>
        <w:rPr>
          <w:sz w:val="28"/>
          <w:szCs w:val="28"/>
          <w:lang w:val="ru-RU"/>
        </w:rPr>
      </w:pPr>
      <w:r w:rsidRPr="00D85282">
        <w:rPr>
          <w:sz w:val="28"/>
          <w:szCs w:val="28"/>
        </w:rPr>
        <w:t xml:space="preserve">ведомственной целевой программы </w:t>
      </w:r>
      <w:r w:rsidRPr="003A7095">
        <w:rPr>
          <w:sz w:val="28"/>
          <w:szCs w:val="28"/>
        </w:rPr>
        <w:t>«Повышение эффективности управления муниципальной собственностью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Братского сельского поселения Усть-Лабинского района на 2017 год</w:t>
      </w:r>
      <w:r w:rsidRPr="00D85282">
        <w:rPr>
          <w:sz w:val="28"/>
          <w:szCs w:val="28"/>
        </w:rPr>
        <w:t>»</w:t>
      </w:r>
    </w:p>
    <w:p w:rsidR="00C64FC2" w:rsidRPr="005D689B" w:rsidRDefault="00C64FC2" w:rsidP="005F7914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627"/>
      </w:tblGrid>
      <w:tr w:rsidR="00C64FC2" w:rsidRPr="00DF62BD" w:rsidTr="00FF0423">
        <w:tc>
          <w:tcPr>
            <w:tcW w:w="3510" w:type="dxa"/>
          </w:tcPr>
          <w:p w:rsidR="00C64FC2" w:rsidRPr="00FA0D62" w:rsidRDefault="00C64FC2" w:rsidP="00FF0423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 xml:space="preserve">Наименование  </w:t>
            </w:r>
          </w:p>
          <w:p w:rsidR="00C64FC2" w:rsidRPr="00DF62BD" w:rsidRDefault="00C64FC2" w:rsidP="00FF0423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C64FC2" w:rsidRPr="00DF62BD" w:rsidRDefault="00C64FC2" w:rsidP="00FF0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D85282">
              <w:rPr>
                <w:sz w:val="28"/>
                <w:szCs w:val="28"/>
              </w:rPr>
              <w:t>едомственная  целевая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3A7095">
              <w:rPr>
                <w:sz w:val="28"/>
                <w:szCs w:val="28"/>
              </w:rPr>
              <w:t>«Повышение эффективности управления муниципальной собственностью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Братского сельского поселения Усть-Лабинского района на 2017 год</w:t>
            </w:r>
            <w:r w:rsidRPr="00D852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программа)</w:t>
            </w:r>
            <w:r w:rsidRPr="00DF62BD">
              <w:rPr>
                <w:sz w:val="28"/>
                <w:szCs w:val="28"/>
              </w:rPr>
              <w:t xml:space="preserve"> </w:t>
            </w:r>
          </w:p>
        </w:tc>
      </w:tr>
      <w:tr w:rsidR="00C64FC2" w:rsidRPr="00DF62BD" w:rsidTr="00FF0423">
        <w:tc>
          <w:tcPr>
            <w:tcW w:w="3510" w:type="dxa"/>
          </w:tcPr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 xml:space="preserve">Основание </w:t>
            </w:r>
            <w:r w:rsidRPr="00FA0D62">
              <w:rPr>
                <w:sz w:val="28"/>
                <w:szCs w:val="28"/>
                <w:lang w:val="en-US"/>
              </w:rPr>
              <w:t xml:space="preserve"> </w:t>
            </w:r>
            <w:r w:rsidRPr="00FA0D62">
              <w:rPr>
                <w:sz w:val="28"/>
                <w:szCs w:val="28"/>
              </w:rPr>
              <w:t xml:space="preserve">для </w:t>
            </w:r>
          </w:p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627" w:type="dxa"/>
          </w:tcPr>
          <w:p w:rsidR="00C64FC2" w:rsidRPr="00FA0D62" w:rsidRDefault="00C64FC2" w:rsidP="00E11902">
            <w:pPr>
              <w:jc w:val="both"/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Устав Братского сельского поселения Усть-Лабинского района</w:t>
            </w:r>
          </w:p>
        </w:tc>
      </w:tr>
      <w:tr w:rsidR="00C64FC2" w:rsidRPr="00DF62BD" w:rsidTr="00FF0423">
        <w:tc>
          <w:tcPr>
            <w:tcW w:w="3510" w:type="dxa"/>
          </w:tcPr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Наименование главного распорядителя средств бюджета Братского сельского поселения Усть-Лабинского района</w:t>
            </w:r>
          </w:p>
        </w:tc>
        <w:tc>
          <w:tcPr>
            <w:tcW w:w="6627" w:type="dxa"/>
          </w:tcPr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Администрация Братского сельского поселения Усть-Лабинского района</w:t>
            </w:r>
          </w:p>
        </w:tc>
      </w:tr>
      <w:tr w:rsidR="00C64FC2" w:rsidRPr="00DF62BD" w:rsidTr="00FF0423">
        <w:tc>
          <w:tcPr>
            <w:tcW w:w="3510" w:type="dxa"/>
          </w:tcPr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Цель Программы</w:t>
            </w:r>
          </w:p>
          <w:p w:rsidR="00C64FC2" w:rsidRPr="00FA0D62" w:rsidRDefault="00C64FC2" w:rsidP="00E11902">
            <w:pPr>
              <w:rPr>
                <w:sz w:val="28"/>
                <w:szCs w:val="28"/>
              </w:rPr>
            </w:pPr>
          </w:p>
          <w:p w:rsidR="00C64FC2" w:rsidRPr="00FA0D62" w:rsidRDefault="00C64FC2" w:rsidP="00E11902">
            <w:pPr>
              <w:rPr>
                <w:sz w:val="28"/>
                <w:szCs w:val="28"/>
              </w:rPr>
            </w:pPr>
          </w:p>
          <w:p w:rsidR="00C64FC2" w:rsidRPr="00FA0D62" w:rsidRDefault="00C64FC2" w:rsidP="00E11902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C64FC2" w:rsidRPr="00DF62BD" w:rsidRDefault="00C64FC2" w:rsidP="00FF0423">
            <w:pPr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>оптимизация структуры муниципальной собственности;</w:t>
            </w:r>
          </w:p>
          <w:p w:rsidR="00C64FC2" w:rsidRDefault="00C64FC2" w:rsidP="00FF0423">
            <w:pPr>
              <w:jc w:val="both"/>
              <w:rPr>
                <w:sz w:val="28"/>
                <w:szCs w:val="28"/>
                <w:lang w:val="ru-RU"/>
              </w:rPr>
            </w:pPr>
            <w:r w:rsidRPr="00DF62BD">
              <w:rPr>
                <w:sz w:val="28"/>
                <w:szCs w:val="28"/>
              </w:rPr>
              <w:t>увеличение неналоговых доходов бюджета</w:t>
            </w:r>
          </w:p>
        </w:tc>
      </w:tr>
      <w:tr w:rsidR="00C64FC2" w:rsidRPr="00DF62BD" w:rsidTr="00FF0423">
        <w:tc>
          <w:tcPr>
            <w:tcW w:w="3510" w:type="dxa"/>
          </w:tcPr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27" w:type="dxa"/>
          </w:tcPr>
          <w:p w:rsidR="00C64FC2" w:rsidRPr="00DF62BD" w:rsidRDefault="00C64FC2" w:rsidP="00FF042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 xml:space="preserve">совершенствование системы учета объектов муниципальной собственности, являющихся собственностью </w:t>
            </w:r>
            <w:r>
              <w:rPr>
                <w:sz w:val="28"/>
                <w:szCs w:val="28"/>
              </w:rPr>
              <w:t>Братского сельского</w:t>
            </w:r>
            <w:r w:rsidRPr="00DF62BD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Усть-Лабинского</w:t>
            </w:r>
            <w:r w:rsidRPr="00DF62BD">
              <w:rPr>
                <w:sz w:val="28"/>
                <w:szCs w:val="28"/>
              </w:rPr>
              <w:t xml:space="preserve">  района: в казне и реестре имущества;</w:t>
            </w:r>
          </w:p>
          <w:p w:rsidR="00C64FC2" w:rsidRPr="00DF62BD" w:rsidRDefault="00C64FC2" w:rsidP="00FF042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>выявление и своевременное проведение технической инвентаризации объектов недвижимого имущества, государственная регистрация прав на недвижимое имущество;</w:t>
            </w:r>
          </w:p>
          <w:p w:rsidR="00C64FC2" w:rsidRPr="00DF62BD" w:rsidRDefault="00C64FC2" w:rsidP="00FF042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>полная инвентаризация объектов муниципальной собственности, списание;</w:t>
            </w:r>
          </w:p>
          <w:p w:rsidR="00C64FC2" w:rsidRPr="00DF62BD" w:rsidRDefault="00C64FC2" w:rsidP="00FF042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>оптимизация состава муниципального имущества</w:t>
            </w:r>
            <w:r>
              <w:rPr>
                <w:sz w:val="28"/>
                <w:szCs w:val="28"/>
              </w:rPr>
              <w:t xml:space="preserve"> Братского сельского</w:t>
            </w:r>
            <w:r w:rsidRPr="00DF62BD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Усть-Лабинского</w:t>
            </w:r>
            <w:r w:rsidRPr="00DF62BD">
              <w:rPr>
                <w:sz w:val="28"/>
                <w:szCs w:val="28"/>
              </w:rPr>
              <w:t xml:space="preserve">  района;</w:t>
            </w:r>
          </w:p>
          <w:p w:rsidR="00C64FC2" w:rsidRPr="00DF62BD" w:rsidRDefault="00C64FC2" w:rsidP="00FF042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>приватизация муниципального имущества, не участвующего в реализации полномочий, предусмотренных действующим законодательством;</w:t>
            </w:r>
          </w:p>
          <w:p w:rsidR="00C64FC2" w:rsidRPr="00DF62BD" w:rsidRDefault="00C64FC2" w:rsidP="00FF042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 xml:space="preserve">максимальное вовлечение объектов имущества </w:t>
            </w:r>
            <w:r>
              <w:rPr>
                <w:sz w:val="28"/>
                <w:szCs w:val="28"/>
              </w:rPr>
              <w:t>Братского сельского</w:t>
            </w:r>
            <w:r w:rsidRPr="00DF62BD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Усть-Лабинского</w:t>
            </w:r>
            <w:r w:rsidRPr="00DF62BD">
              <w:rPr>
                <w:sz w:val="28"/>
                <w:szCs w:val="28"/>
              </w:rPr>
              <w:t xml:space="preserve">  района (зданий, строений, сооружений, движимого имущества) в хозяйственный оборот, в том числе предоставление в аренду, безвозмездное пользование;</w:t>
            </w:r>
          </w:p>
          <w:p w:rsidR="00C64FC2" w:rsidRPr="00DF62BD" w:rsidRDefault="00C64FC2" w:rsidP="00FF0423">
            <w:pPr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 xml:space="preserve">планирование неналоговых поступлений в бюджет </w:t>
            </w:r>
            <w:r>
              <w:rPr>
                <w:sz w:val="28"/>
                <w:szCs w:val="28"/>
              </w:rPr>
              <w:t>Братского сельского</w:t>
            </w:r>
            <w:r w:rsidRPr="00DF62BD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Усть-Лабинского</w:t>
            </w:r>
            <w:r w:rsidRPr="00DF62BD">
              <w:rPr>
                <w:sz w:val="28"/>
                <w:szCs w:val="28"/>
              </w:rPr>
              <w:t xml:space="preserve">  района от использования и приватизации муниципального имущества, учет доходов и контроль за поступлениями неналоговых платежей</w:t>
            </w:r>
          </w:p>
        </w:tc>
      </w:tr>
      <w:tr w:rsidR="00C64FC2" w:rsidRPr="00DF62BD" w:rsidTr="00FF0423">
        <w:tc>
          <w:tcPr>
            <w:tcW w:w="3510" w:type="dxa"/>
          </w:tcPr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27" w:type="dxa"/>
          </w:tcPr>
          <w:p w:rsidR="00C64FC2" w:rsidRPr="00FF0423" w:rsidRDefault="00C64FC2" w:rsidP="00581F8F">
            <w:pPr>
              <w:ind w:hanging="27"/>
              <w:jc w:val="both"/>
              <w:rPr>
                <w:sz w:val="28"/>
                <w:szCs w:val="28"/>
                <w:lang w:val="ru-RU"/>
              </w:rPr>
            </w:pPr>
            <w:r w:rsidRPr="00DF62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2017 год</w:t>
            </w:r>
          </w:p>
        </w:tc>
      </w:tr>
      <w:tr w:rsidR="00C64FC2" w:rsidRPr="00DF62BD" w:rsidTr="00FF0423">
        <w:tc>
          <w:tcPr>
            <w:tcW w:w="3510" w:type="dxa"/>
          </w:tcPr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627" w:type="dxa"/>
          </w:tcPr>
          <w:p w:rsidR="00C64FC2" w:rsidRPr="00DF62BD" w:rsidRDefault="00C64FC2" w:rsidP="00D43ECE">
            <w:pPr>
              <w:jc w:val="both"/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 xml:space="preserve">Средства бюджета Братского сельского поселения Усть-Лабинского района </w:t>
            </w:r>
            <w:r>
              <w:rPr>
                <w:sz w:val="28"/>
                <w:szCs w:val="28"/>
                <w:lang w:val="ru-RU"/>
              </w:rPr>
              <w:t>14250,00</w:t>
            </w:r>
            <w:r w:rsidRPr="00FA0D62">
              <w:rPr>
                <w:sz w:val="28"/>
                <w:szCs w:val="28"/>
              </w:rPr>
              <w:t xml:space="preserve">  рублей</w:t>
            </w:r>
          </w:p>
        </w:tc>
      </w:tr>
      <w:tr w:rsidR="00C64FC2" w:rsidRPr="00DF62BD" w:rsidTr="00FF0423">
        <w:tc>
          <w:tcPr>
            <w:tcW w:w="3510" w:type="dxa"/>
          </w:tcPr>
          <w:p w:rsidR="00C64FC2" w:rsidRPr="00FA0D62" w:rsidRDefault="00C64FC2" w:rsidP="00E11902">
            <w:pPr>
              <w:rPr>
                <w:sz w:val="28"/>
                <w:szCs w:val="28"/>
              </w:rPr>
            </w:pPr>
            <w:r w:rsidRPr="00FA0D62"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627" w:type="dxa"/>
          </w:tcPr>
          <w:p w:rsidR="00C64FC2" w:rsidRPr="00DF62BD" w:rsidRDefault="00C64FC2" w:rsidP="00FF042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 xml:space="preserve">рост неналоговых доходов бюджета </w:t>
            </w:r>
            <w:r>
              <w:rPr>
                <w:sz w:val="28"/>
                <w:szCs w:val="28"/>
              </w:rPr>
              <w:t>Братского сельского</w:t>
            </w:r>
            <w:r w:rsidRPr="00DF62BD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Усть-Лабинского</w:t>
            </w:r>
            <w:r w:rsidRPr="00DF62BD">
              <w:rPr>
                <w:sz w:val="28"/>
                <w:szCs w:val="28"/>
              </w:rPr>
              <w:t xml:space="preserve">  района</w:t>
            </w:r>
            <w:r w:rsidRPr="00DF62BD">
              <w:rPr>
                <w:sz w:val="28"/>
                <w:szCs w:val="28"/>
                <w:lang w:eastAsia="en-US"/>
              </w:rPr>
              <w:t>;</w:t>
            </w:r>
          </w:p>
          <w:p w:rsidR="00C64FC2" w:rsidRPr="00DF62BD" w:rsidRDefault="00C64FC2" w:rsidP="00FF042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>оптимизация состава муниципального имущества;</w:t>
            </w:r>
          </w:p>
          <w:p w:rsidR="00C64FC2" w:rsidRPr="00DF62BD" w:rsidRDefault="00C64FC2" w:rsidP="00FF0423">
            <w:pPr>
              <w:jc w:val="both"/>
              <w:rPr>
                <w:sz w:val="28"/>
                <w:szCs w:val="28"/>
              </w:rPr>
            </w:pPr>
            <w:r w:rsidRPr="00DF62BD">
              <w:rPr>
                <w:sz w:val="28"/>
                <w:szCs w:val="28"/>
              </w:rPr>
              <w:t>увеличение количества объектов муниципальной собственности, дополнительно вовлеченных в хозяйственный оборот</w:t>
            </w:r>
          </w:p>
        </w:tc>
      </w:tr>
    </w:tbl>
    <w:p w:rsidR="00C64FC2" w:rsidRDefault="00C64FC2" w:rsidP="005F7914">
      <w:pPr>
        <w:rPr>
          <w:b/>
          <w:sz w:val="28"/>
          <w:szCs w:val="28"/>
        </w:rPr>
      </w:pPr>
    </w:p>
    <w:p w:rsidR="00C64FC2" w:rsidRDefault="00C64FC2" w:rsidP="00784F7A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sub_100"/>
      <w:r w:rsidRPr="007A7107">
        <w:rPr>
          <w:rFonts w:ascii="Times New Roman" w:hAnsi="Times New Roman"/>
          <w:color w:val="000000"/>
          <w:sz w:val="28"/>
          <w:szCs w:val="28"/>
        </w:rPr>
        <w:t>1. Характеристика проблемы и цель Программы</w:t>
      </w:r>
    </w:p>
    <w:p w:rsidR="00C64FC2" w:rsidRPr="00784F7A" w:rsidRDefault="00C64FC2" w:rsidP="00784F7A">
      <w:pPr>
        <w:rPr>
          <w:lang w:val="ru-RU"/>
        </w:rPr>
      </w:pPr>
    </w:p>
    <w:bookmarkEnd w:id="0"/>
    <w:p w:rsidR="00C64FC2" w:rsidRPr="00714417" w:rsidRDefault="00C64FC2" w:rsidP="005F7914">
      <w:pPr>
        <w:pStyle w:val="ConsPlusTitle"/>
        <w:ind w:firstLine="900"/>
        <w:jc w:val="both"/>
        <w:rPr>
          <w:b w:val="0"/>
        </w:rPr>
      </w:pPr>
      <w:r>
        <w:rPr>
          <w:b w:val="0"/>
          <w:lang w:val="sr-Cyrl-CS"/>
        </w:rPr>
        <w:t xml:space="preserve">Администрация </w:t>
      </w:r>
      <w:r w:rsidRPr="00FF0423">
        <w:rPr>
          <w:b w:val="0"/>
        </w:rPr>
        <w:t>Братс</w:t>
      </w:r>
      <w:r>
        <w:rPr>
          <w:b w:val="0"/>
        </w:rPr>
        <w:t>кого</w:t>
      </w:r>
      <w:r w:rsidRPr="00FF0423">
        <w:rPr>
          <w:b w:val="0"/>
        </w:rPr>
        <w:t xml:space="preserve"> сельского поселения Усть-Лабинского  района</w:t>
      </w:r>
      <w:r w:rsidRPr="00714417">
        <w:rPr>
          <w:b w:val="0"/>
        </w:rPr>
        <w:t xml:space="preserve"> </w:t>
      </w:r>
      <w:r>
        <w:rPr>
          <w:b w:val="0"/>
        </w:rPr>
        <w:t>по состоянию на 1 января 2016</w:t>
      </w:r>
      <w:r w:rsidRPr="00714417">
        <w:rPr>
          <w:b w:val="0"/>
        </w:rPr>
        <w:t xml:space="preserve"> года </w:t>
      </w:r>
      <w:r>
        <w:rPr>
          <w:b w:val="0"/>
        </w:rPr>
        <w:t>является учредителем 4 муниципальных</w:t>
      </w:r>
      <w:r w:rsidRPr="00714417">
        <w:rPr>
          <w:b w:val="0"/>
        </w:rPr>
        <w:t xml:space="preserve"> учреждений. 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 имущества</w:t>
      </w:r>
      <w:r w:rsidRPr="00273254">
        <w:rPr>
          <w:sz w:val="28"/>
          <w:szCs w:val="28"/>
        </w:rPr>
        <w:t xml:space="preserve"> казн</w:t>
      </w:r>
      <w:r>
        <w:rPr>
          <w:sz w:val="28"/>
          <w:szCs w:val="28"/>
        </w:rPr>
        <w:t>ы</w:t>
      </w:r>
      <w:r w:rsidRPr="00273254">
        <w:rPr>
          <w:sz w:val="28"/>
          <w:szCs w:val="28"/>
        </w:rPr>
        <w:t xml:space="preserve">  </w:t>
      </w:r>
      <w:r>
        <w:rPr>
          <w:sz w:val="28"/>
          <w:szCs w:val="28"/>
        </w:rPr>
        <w:t>Братского сельского</w:t>
      </w:r>
      <w:r w:rsidRPr="00DF62B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Усть-Лабинского</w:t>
      </w:r>
      <w:r w:rsidRPr="00DF62BD">
        <w:rPr>
          <w:sz w:val="28"/>
          <w:szCs w:val="28"/>
        </w:rPr>
        <w:t xml:space="preserve">  района</w:t>
      </w:r>
      <w:r w:rsidRPr="00273254">
        <w:rPr>
          <w:sz w:val="28"/>
          <w:szCs w:val="28"/>
        </w:rPr>
        <w:t xml:space="preserve"> числится:</w:t>
      </w:r>
    </w:p>
    <w:p w:rsidR="00C64FC2" w:rsidRPr="00FF0423" w:rsidRDefault="00C64FC2" w:rsidP="005F7914">
      <w:pPr>
        <w:ind w:firstLine="90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F40076">
        <w:rPr>
          <w:sz w:val="28"/>
          <w:szCs w:val="28"/>
        </w:rPr>
        <w:t xml:space="preserve"> </w:t>
      </w:r>
      <w:r w:rsidRPr="009B7ED3">
        <w:rPr>
          <w:sz w:val="28"/>
          <w:szCs w:val="28"/>
          <w:lang w:val="ru-RU"/>
        </w:rPr>
        <w:t>176</w:t>
      </w:r>
      <w:r w:rsidRPr="009B7ED3">
        <w:rPr>
          <w:sz w:val="28"/>
          <w:szCs w:val="28"/>
        </w:rPr>
        <w:t xml:space="preserve"> объектов недвижимого имущества;</w:t>
      </w:r>
    </w:p>
    <w:p w:rsidR="00C64FC2" w:rsidRPr="0003768B" w:rsidRDefault="00C64FC2" w:rsidP="005F7914">
      <w:pPr>
        <w:ind w:firstLine="900"/>
        <w:jc w:val="both"/>
        <w:rPr>
          <w:sz w:val="28"/>
          <w:szCs w:val="28"/>
        </w:rPr>
      </w:pPr>
      <w:r w:rsidRPr="0003768B">
        <w:rPr>
          <w:sz w:val="28"/>
          <w:szCs w:val="28"/>
        </w:rPr>
        <w:t xml:space="preserve">-  </w:t>
      </w:r>
      <w:r>
        <w:rPr>
          <w:sz w:val="28"/>
          <w:szCs w:val="28"/>
          <w:lang w:val="ru-RU"/>
        </w:rPr>
        <w:t>3</w:t>
      </w:r>
      <w:r w:rsidRPr="0003768B">
        <w:rPr>
          <w:sz w:val="28"/>
          <w:szCs w:val="28"/>
        </w:rPr>
        <w:t xml:space="preserve"> единиц транспортных средств;</w:t>
      </w:r>
    </w:p>
    <w:p w:rsidR="00C64FC2" w:rsidRDefault="00C64FC2" w:rsidP="005F7914">
      <w:pPr>
        <w:ind w:firstLine="900"/>
        <w:jc w:val="both"/>
        <w:rPr>
          <w:sz w:val="28"/>
          <w:szCs w:val="28"/>
        </w:rPr>
      </w:pPr>
      <w:r w:rsidRPr="009B7ED3">
        <w:rPr>
          <w:sz w:val="28"/>
          <w:szCs w:val="28"/>
        </w:rPr>
        <w:t xml:space="preserve">- </w:t>
      </w:r>
      <w:r w:rsidRPr="009B7ED3">
        <w:rPr>
          <w:sz w:val="28"/>
          <w:szCs w:val="28"/>
          <w:lang w:val="ru-RU"/>
        </w:rPr>
        <w:t>349</w:t>
      </w:r>
      <w:r w:rsidRPr="009B7ED3">
        <w:rPr>
          <w:sz w:val="28"/>
          <w:szCs w:val="28"/>
        </w:rPr>
        <w:t xml:space="preserve"> единиц движимого имущества.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</w:t>
      </w:r>
      <w:r w:rsidRPr="0027325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Братского сельского</w:t>
      </w:r>
      <w:r w:rsidRPr="00DF62B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Усть-Лабинского</w:t>
      </w:r>
      <w:r w:rsidRPr="00DF62BD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по состоянию на </w:t>
      </w:r>
      <w:r w:rsidRPr="00273254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273254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6</w:t>
      </w:r>
      <w:r w:rsidRPr="00273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состоят </w:t>
      </w:r>
      <w:r>
        <w:rPr>
          <w:sz w:val="28"/>
          <w:szCs w:val="28"/>
          <w:lang w:val="ru-RU"/>
        </w:rPr>
        <w:t>6</w:t>
      </w:r>
      <w:r w:rsidRPr="00273254">
        <w:rPr>
          <w:sz w:val="28"/>
          <w:szCs w:val="28"/>
        </w:rPr>
        <w:t xml:space="preserve">  земельных участк</w:t>
      </w:r>
      <w:r>
        <w:rPr>
          <w:sz w:val="28"/>
          <w:szCs w:val="28"/>
        </w:rPr>
        <w:t>ов</w:t>
      </w:r>
      <w:r w:rsidRPr="00273254">
        <w:rPr>
          <w:sz w:val="28"/>
          <w:szCs w:val="28"/>
        </w:rPr>
        <w:t xml:space="preserve"> общей площадью </w:t>
      </w:r>
      <w:r>
        <w:rPr>
          <w:sz w:val="28"/>
          <w:szCs w:val="28"/>
          <w:lang w:val="ru-RU"/>
        </w:rPr>
        <w:t>14899,0</w:t>
      </w:r>
      <w:r w:rsidRPr="002732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кв.метров</w:t>
      </w:r>
      <w:r w:rsidRPr="00273254">
        <w:rPr>
          <w:sz w:val="28"/>
          <w:szCs w:val="28"/>
        </w:rPr>
        <w:t>.</w:t>
      </w:r>
    </w:p>
    <w:p w:rsidR="00C64FC2" w:rsidRDefault="00C64FC2" w:rsidP="005F7914">
      <w:pPr>
        <w:pStyle w:val="ConsPlusTitle"/>
        <w:ind w:firstLine="900"/>
        <w:jc w:val="both"/>
        <w:rPr>
          <w:b w:val="0"/>
        </w:rPr>
      </w:pPr>
      <w:r>
        <w:rPr>
          <w:b w:val="0"/>
        </w:rPr>
        <w:t>Прогноз развития соответствующей сферы ведомственной целевой программы заключается в оптимизации и эффективном пообъектном  управлении муниципальной собственностью.</w:t>
      </w:r>
    </w:p>
    <w:p w:rsidR="00C64FC2" w:rsidRDefault="00C64FC2" w:rsidP="00784F7A">
      <w:pPr>
        <w:pStyle w:val="ConsPlusTitle"/>
        <w:jc w:val="both"/>
        <w:rPr>
          <w:b w:val="0"/>
        </w:rPr>
        <w:sectPr w:rsidR="00C64FC2" w:rsidSect="005D689B">
          <w:headerReference w:type="even" r:id="rId8"/>
          <w:head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64FC2" w:rsidRPr="007A7107" w:rsidRDefault="00C64FC2" w:rsidP="00784F7A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107">
        <w:rPr>
          <w:rFonts w:ascii="Times New Roman" w:hAnsi="Times New Roman"/>
          <w:color w:val="000000"/>
          <w:sz w:val="28"/>
          <w:szCs w:val="28"/>
        </w:rPr>
        <w:t>2. Перечень и описание программных мероприятий</w:t>
      </w:r>
    </w:p>
    <w:p w:rsidR="00C64FC2" w:rsidRDefault="00C64FC2" w:rsidP="005F7914">
      <w:pPr>
        <w:pStyle w:val="ConsPlusTitle"/>
        <w:ind w:firstLine="900"/>
        <w:jc w:val="both"/>
        <w:rPr>
          <w:b w:val="0"/>
        </w:rPr>
      </w:pPr>
    </w:p>
    <w:tbl>
      <w:tblPr>
        <w:tblpPr w:leftFromText="180" w:rightFromText="180" w:vertAnchor="text" w:tblpX="10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348"/>
        <w:gridCol w:w="2268"/>
        <w:gridCol w:w="2268"/>
        <w:gridCol w:w="1701"/>
        <w:gridCol w:w="2268"/>
        <w:gridCol w:w="1843"/>
        <w:gridCol w:w="2160"/>
      </w:tblGrid>
      <w:tr w:rsidR="00C64FC2" w:rsidRPr="00DF6264" w:rsidTr="00784F7A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2" w:rsidRPr="0020227D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7D">
              <w:rPr>
                <w:rFonts w:ascii="Times New Roman" w:hAnsi="Times New Roman" w:cs="Times New Roman"/>
                <w:sz w:val="28"/>
                <w:szCs w:val="28"/>
              </w:rPr>
              <w:t>Наименование варианта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реализации мероприятия</w:t>
            </w:r>
          </w:p>
        </w:tc>
      </w:tr>
      <w:tr w:rsidR="00C64FC2" w:rsidRPr="00DF6264" w:rsidTr="00784F7A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(</w:t>
            </w: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реализации мероприятия</w:t>
            </w:r>
          </w:p>
        </w:tc>
      </w:tr>
      <w:tr w:rsidR="00C64FC2" w:rsidRPr="00DF6264" w:rsidTr="00784F7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64FC2" w:rsidRPr="00DF6264" w:rsidTr="00784F7A">
        <w:trPr>
          <w:trHeight w:val="1433"/>
        </w:trPr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2" w:rsidRPr="0003768B" w:rsidRDefault="00C64FC2" w:rsidP="00E11902">
            <w:pPr>
              <w:pStyle w:val="a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68B">
              <w:rPr>
                <w:rFonts w:ascii="Times New Roman" w:hAnsi="Times New Roman" w:cs="Times New Roman"/>
                <w:bCs/>
                <w:sz w:val="28"/>
                <w:szCs w:val="28"/>
              </w:rPr>
              <w:t>Инерционный вариант</w:t>
            </w:r>
          </w:p>
          <w:p w:rsidR="00C64FC2" w:rsidRPr="0003768B" w:rsidRDefault="00C64FC2" w:rsidP="00E11902">
            <w:pPr>
              <w:rPr>
                <w:sz w:val="28"/>
                <w:szCs w:val="28"/>
              </w:rPr>
            </w:pPr>
          </w:p>
          <w:p w:rsidR="00C64FC2" w:rsidRPr="0003768B" w:rsidRDefault="00C64FC2" w:rsidP="00E11902">
            <w:pPr>
              <w:pStyle w:val="a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2" w:rsidRPr="0003768B" w:rsidRDefault="00C64FC2" w:rsidP="00E11902">
            <w:pPr>
              <w:pStyle w:val="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2" w:rsidRPr="0003768B" w:rsidRDefault="00C64FC2" w:rsidP="00E11902">
            <w:pPr>
              <w:pStyle w:val="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рыночной стоимости годовой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03768B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 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03768B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03768B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14 250</w:t>
            </w:r>
            <w:r w:rsidRPr="0003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C2" w:rsidRPr="0003768B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68B">
              <w:rPr>
                <w:rFonts w:ascii="Times New Roman" w:hAnsi="Times New Roman" w:cs="Times New Roman"/>
                <w:sz w:val="28"/>
                <w:szCs w:val="28"/>
              </w:rPr>
              <w:t>рост неналоговых доходов бюджета</w:t>
            </w:r>
          </w:p>
        </w:tc>
      </w:tr>
      <w:tr w:rsidR="00C64FC2" w:rsidRPr="00DF6264" w:rsidTr="00784F7A">
        <w:tc>
          <w:tcPr>
            <w:tcW w:w="114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C2" w:rsidRPr="00DF6264" w:rsidRDefault="00C64FC2" w:rsidP="00E11902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4FC2" w:rsidRDefault="00C64FC2" w:rsidP="005F7914">
      <w:pPr>
        <w:pStyle w:val="ConsPlusTitle"/>
        <w:ind w:firstLine="900"/>
        <w:jc w:val="both"/>
        <w:rPr>
          <w:b w:val="0"/>
        </w:rPr>
      </w:pPr>
    </w:p>
    <w:p w:rsidR="00C64FC2" w:rsidRDefault="00C64FC2" w:rsidP="005F7914">
      <w:pPr>
        <w:pStyle w:val="ConsPlusTitle"/>
        <w:ind w:firstLine="900"/>
        <w:jc w:val="both"/>
        <w:rPr>
          <w:b w:val="0"/>
        </w:rPr>
      </w:pPr>
    </w:p>
    <w:p w:rsidR="00C64FC2" w:rsidRDefault="00C64FC2" w:rsidP="005F7914">
      <w:pPr>
        <w:pStyle w:val="ConsPlusTitle"/>
        <w:ind w:firstLine="900"/>
        <w:jc w:val="both"/>
        <w:rPr>
          <w:b w:val="0"/>
        </w:rPr>
        <w:sectPr w:rsidR="00C64FC2" w:rsidSect="00784F7A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:rsidR="00C64FC2" w:rsidRDefault="00C64FC2" w:rsidP="005F7914">
      <w:pPr>
        <w:pStyle w:val="ConsPlusTitle"/>
        <w:ind w:firstLine="900"/>
        <w:jc w:val="both"/>
        <w:rPr>
          <w:b w:val="0"/>
        </w:rPr>
      </w:pPr>
    </w:p>
    <w:p w:rsidR="00C64FC2" w:rsidRPr="007A7107" w:rsidRDefault="00C64FC2" w:rsidP="00784F7A">
      <w:pPr>
        <w:pStyle w:val="Heading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3. Управление Программой и м</w:t>
      </w:r>
      <w:r w:rsidRPr="007A7107">
        <w:rPr>
          <w:rFonts w:ascii="Times New Roman" w:hAnsi="Times New Roman"/>
          <w:color w:val="000000"/>
          <w:sz w:val="28"/>
          <w:szCs w:val="28"/>
        </w:rPr>
        <w:t xml:space="preserve">еханизм </w:t>
      </w:r>
      <w:r>
        <w:rPr>
          <w:rFonts w:ascii="Times New Roman" w:hAnsi="Times New Roman"/>
          <w:color w:val="000000"/>
          <w:sz w:val="28"/>
          <w:szCs w:val="28"/>
        </w:rPr>
        <w:t>ее реализации</w:t>
      </w:r>
    </w:p>
    <w:p w:rsidR="00C64FC2" w:rsidRPr="00784F7A" w:rsidRDefault="00C64FC2" w:rsidP="00784F7A">
      <w:pPr>
        <w:jc w:val="both"/>
        <w:rPr>
          <w:sz w:val="28"/>
          <w:szCs w:val="28"/>
          <w:lang w:val="ru-RU"/>
        </w:rPr>
      </w:pPr>
    </w:p>
    <w:p w:rsidR="00C64FC2" w:rsidRDefault="00C64FC2" w:rsidP="005F7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r>
        <w:rPr>
          <w:sz w:val="28"/>
          <w:szCs w:val="28"/>
          <w:lang w:val="ru-RU"/>
        </w:rPr>
        <w:t>ведомственной целевой</w:t>
      </w:r>
      <w:r>
        <w:rPr>
          <w:sz w:val="28"/>
          <w:szCs w:val="28"/>
        </w:rPr>
        <w:t xml:space="preserve"> программы являются:</w:t>
      </w:r>
    </w:p>
    <w:p w:rsidR="00C64FC2" w:rsidRDefault="00C64FC2" w:rsidP="005F7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73254">
        <w:rPr>
          <w:sz w:val="28"/>
          <w:szCs w:val="28"/>
        </w:rPr>
        <w:t>правление муниципальной собственностью</w:t>
      </w:r>
      <w:r>
        <w:rPr>
          <w:sz w:val="28"/>
          <w:szCs w:val="28"/>
        </w:rPr>
        <w:t>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оптимизаци</w:t>
      </w:r>
      <w:r>
        <w:rPr>
          <w:sz w:val="28"/>
          <w:szCs w:val="28"/>
        </w:rPr>
        <w:t>я</w:t>
      </w:r>
      <w:r w:rsidRPr="00273254">
        <w:rPr>
          <w:sz w:val="28"/>
          <w:szCs w:val="28"/>
        </w:rPr>
        <w:t xml:space="preserve">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в соответствии с муниципальными правовыми актами органов местного самоуправления;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увеличение неналоговых доходов бюджета на основе эффективного управления муниципальной собственностью, в том числе муниципальными зем</w:t>
      </w:r>
      <w:r>
        <w:rPr>
          <w:sz w:val="28"/>
          <w:szCs w:val="28"/>
        </w:rPr>
        <w:t>ельными участками</w:t>
      </w:r>
      <w:r w:rsidRPr="00273254">
        <w:rPr>
          <w:sz w:val="28"/>
          <w:szCs w:val="28"/>
        </w:rPr>
        <w:t>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поддержк</w:t>
      </w:r>
      <w:r>
        <w:rPr>
          <w:sz w:val="28"/>
          <w:szCs w:val="28"/>
        </w:rPr>
        <w:t>а</w:t>
      </w:r>
      <w:r w:rsidRPr="00273254">
        <w:rPr>
          <w:sz w:val="28"/>
          <w:szCs w:val="28"/>
        </w:rPr>
        <w:t xml:space="preserve"> развития малого и среднего предпринимательства</w:t>
      </w:r>
      <w:r>
        <w:rPr>
          <w:sz w:val="28"/>
          <w:szCs w:val="28"/>
        </w:rPr>
        <w:t>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Для реализации обозначенных целей необходимо: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совершенствование нормативно-правового регулирования в области управления муниципальной собственностью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</w:t>
      </w:r>
      <w:r w:rsidRPr="00273254">
        <w:rPr>
          <w:sz w:val="28"/>
          <w:szCs w:val="28"/>
        </w:rPr>
        <w:t>, в том числе земельными участками;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определение по конкретным сферам деятельности пер</w:t>
      </w:r>
      <w:r>
        <w:rPr>
          <w:sz w:val="28"/>
          <w:szCs w:val="28"/>
        </w:rPr>
        <w:t>ечней муниципальных учреждений</w:t>
      </w:r>
      <w:r>
        <w:rPr>
          <w:sz w:val="28"/>
          <w:szCs w:val="28"/>
          <w:lang w:val="ru-RU"/>
        </w:rPr>
        <w:t xml:space="preserve"> </w:t>
      </w:r>
      <w:r w:rsidRPr="00273254">
        <w:rPr>
          <w:sz w:val="28"/>
          <w:szCs w:val="28"/>
        </w:rPr>
        <w:t xml:space="preserve">и имущества казны, необходимых </w:t>
      </w:r>
      <w:r>
        <w:rPr>
          <w:sz w:val="28"/>
          <w:szCs w:val="28"/>
          <w:lang w:val="ru-RU"/>
        </w:rPr>
        <w:t>Братскому сельскому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</w:t>
      </w:r>
      <w:r w:rsidRPr="00273254">
        <w:rPr>
          <w:sz w:val="28"/>
          <w:szCs w:val="28"/>
        </w:rPr>
        <w:t xml:space="preserve"> для решения вопросов местного значения;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отчуждение, в том числе приватизация или перепрофилирование (изменение целевого назначения) муниципального имущества, находящегося в муниципальной собственности, режим использования которого не соответствует требованиям Федерального закона от 6</w:t>
      </w:r>
      <w:r>
        <w:rPr>
          <w:sz w:val="28"/>
          <w:szCs w:val="28"/>
        </w:rPr>
        <w:t xml:space="preserve"> октября </w:t>
      </w:r>
      <w:r w:rsidRPr="0027325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27325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73254">
        <w:rPr>
          <w:sz w:val="28"/>
          <w:szCs w:val="28"/>
        </w:rPr>
        <w:t xml:space="preserve"> 131-Ф3 </w:t>
      </w:r>
      <w:r>
        <w:rPr>
          <w:sz w:val="28"/>
          <w:szCs w:val="28"/>
        </w:rPr>
        <w:t>«</w:t>
      </w:r>
      <w:r w:rsidRPr="002732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73254">
        <w:rPr>
          <w:sz w:val="28"/>
          <w:szCs w:val="28"/>
        </w:rPr>
        <w:t>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работ по технической инвентаризации, постановке на кадастровый учет </w:t>
      </w:r>
      <w:r w:rsidRPr="00273254">
        <w:rPr>
          <w:sz w:val="28"/>
          <w:szCs w:val="28"/>
        </w:rPr>
        <w:t xml:space="preserve"> и государственной регистрации объектов</w:t>
      </w:r>
      <w:r>
        <w:rPr>
          <w:sz w:val="28"/>
          <w:szCs w:val="28"/>
        </w:rPr>
        <w:t xml:space="preserve"> недвижимости</w:t>
      </w:r>
      <w:r w:rsidRPr="00273254">
        <w:rPr>
          <w:sz w:val="28"/>
          <w:szCs w:val="28"/>
        </w:rPr>
        <w:t xml:space="preserve">, находящихся в собственности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</w:t>
      </w:r>
      <w:r w:rsidRPr="00273254">
        <w:rPr>
          <w:sz w:val="28"/>
          <w:szCs w:val="28"/>
        </w:rPr>
        <w:t>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увеличение доходов местного бюджета на основе эффективного управления муниципальной собственностью;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совершенствование организации системы учета и инвентаризации муниципального имущества в целях создания эффективных механизмов управления муниципальной собственностью и контроля за ее использованием;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определение перечня имущества, используемого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</w:t>
      </w:r>
      <w:r>
        <w:rPr>
          <w:sz w:val="28"/>
          <w:szCs w:val="28"/>
        </w:rPr>
        <w:t xml:space="preserve"> </w:t>
      </w:r>
      <w:r w:rsidRPr="00273254">
        <w:rPr>
          <w:sz w:val="28"/>
          <w:szCs w:val="28"/>
        </w:rPr>
        <w:t>подлежащего приватизации.</w:t>
      </w:r>
    </w:p>
    <w:p w:rsidR="00C64FC2" w:rsidRDefault="00C64FC2" w:rsidP="005F7914">
      <w:pPr>
        <w:ind w:firstLine="708"/>
        <w:jc w:val="both"/>
        <w:rPr>
          <w:b/>
          <w:sz w:val="28"/>
          <w:szCs w:val="28"/>
        </w:rPr>
      </w:pPr>
    </w:p>
    <w:p w:rsidR="00C64FC2" w:rsidRPr="0084318D" w:rsidRDefault="00C64FC2" w:rsidP="005F7914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.1. Управление муниципальными</w:t>
      </w:r>
      <w:r w:rsidRPr="0084318D">
        <w:rPr>
          <w:b/>
          <w:sz w:val="28"/>
          <w:szCs w:val="28"/>
        </w:rPr>
        <w:t xml:space="preserve"> учреждениями.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Цели и задачи управления муниципа</w:t>
      </w:r>
      <w:r>
        <w:rPr>
          <w:sz w:val="28"/>
          <w:szCs w:val="28"/>
        </w:rPr>
        <w:t>льными</w:t>
      </w:r>
      <w:r w:rsidRPr="00273254">
        <w:rPr>
          <w:sz w:val="28"/>
          <w:szCs w:val="28"/>
        </w:rPr>
        <w:t xml:space="preserve"> учреждениями заключаются в: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а) повыш</w:t>
      </w:r>
      <w:r>
        <w:rPr>
          <w:sz w:val="28"/>
          <w:szCs w:val="28"/>
        </w:rPr>
        <w:t>ении эффективности деятельности</w:t>
      </w:r>
      <w:r>
        <w:rPr>
          <w:sz w:val="28"/>
          <w:szCs w:val="28"/>
          <w:lang w:val="ru-RU"/>
        </w:rPr>
        <w:t xml:space="preserve"> </w:t>
      </w:r>
      <w:r w:rsidRPr="00273254">
        <w:rPr>
          <w:sz w:val="28"/>
          <w:szCs w:val="28"/>
        </w:rPr>
        <w:t>муниципальных учреждений, а также эффективности использования закрепленного за ними имущества;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б) оптимизации количества муниципальных учреждений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</w:t>
      </w:r>
      <w:r w:rsidRPr="00273254">
        <w:rPr>
          <w:sz w:val="28"/>
          <w:szCs w:val="28"/>
        </w:rPr>
        <w:t>;</w:t>
      </w:r>
    </w:p>
    <w:p w:rsidR="00C64FC2" w:rsidRPr="007E414F" w:rsidRDefault="00C64FC2" w:rsidP="005F7914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273254">
        <w:rPr>
          <w:sz w:val="28"/>
          <w:szCs w:val="28"/>
        </w:rPr>
        <w:t>) принятии мер по погашению муниципальными учреждениями кредиторской задолженности, прежде всего по налогам, обязательным платежам и по заработной плате, что приведет к увеличению поступлений от использо</w:t>
      </w:r>
      <w:r>
        <w:rPr>
          <w:sz w:val="28"/>
          <w:szCs w:val="28"/>
        </w:rPr>
        <w:t>вания муниципального имущества</w:t>
      </w:r>
      <w:r>
        <w:rPr>
          <w:sz w:val="28"/>
          <w:szCs w:val="28"/>
          <w:lang w:val="ru-RU"/>
        </w:rPr>
        <w:t>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27325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73254">
        <w:rPr>
          <w:sz w:val="28"/>
          <w:szCs w:val="28"/>
        </w:rPr>
        <w:t>2. Реализация системы управления муниципальными учреждениями в указанных целях предполагает: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3254">
        <w:rPr>
          <w:sz w:val="28"/>
          <w:szCs w:val="28"/>
        </w:rPr>
        <w:t>пределение перечня муниципальных учреждений, необходимых для решения вопросов местного значения</w:t>
      </w:r>
      <w:r>
        <w:rPr>
          <w:sz w:val="28"/>
          <w:szCs w:val="28"/>
        </w:rPr>
        <w:t>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создание новых учреждений</w:t>
      </w:r>
      <w:r>
        <w:rPr>
          <w:sz w:val="28"/>
          <w:szCs w:val="28"/>
        </w:rPr>
        <w:t>,</w:t>
      </w:r>
      <w:r w:rsidRPr="00273254">
        <w:rPr>
          <w:sz w:val="28"/>
          <w:szCs w:val="28"/>
        </w:rPr>
        <w:t xml:space="preserve"> в случае отсутствия управленческого механизма в вопросах, отнесенных действующим законодательством к вопросам местного значения</w:t>
      </w:r>
      <w:r>
        <w:rPr>
          <w:sz w:val="28"/>
          <w:szCs w:val="28"/>
        </w:rPr>
        <w:t>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73254">
        <w:rPr>
          <w:sz w:val="28"/>
          <w:szCs w:val="28"/>
        </w:rPr>
        <w:t>пределение перечня имущества, необходимого и достаточного для осуществления возложенных на муниципальное учреждение функций, предполагающее изъятие неиспользуемого либо используемого не по назначению имущества.</w:t>
      </w:r>
      <w:r>
        <w:rPr>
          <w:sz w:val="28"/>
          <w:szCs w:val="28"/>
        </w:rPr>
        <w:t xml:space="preserve"> </w:t>
      </w:r>
      <w:r w:rsidRPr="00273254">
        <w:rPr>
          <w:sz w:val="28"/>
          <w:szCs w:val="28"/>
        </w:rPr>
        <w:t>При реализации данного направления устанавливается принцип функционального использования имущества, предполагающий, что учреждение должно быть в достаточной мере наделено имуществом для решения возложенных на него задач.</w:t>
      </w:r>
    </w:p>
    <w:p w:rsidR="00C64FC2" w:rsidRDefault="00C64FC2" w:rsidP="005F7914">
      <w:pPr>
        <w:ind w:firstLine="900"/>
        <w:jc w:val="both"/>
        <w:rPr>
          <w:b/>
          <w:sz w:val="28"/>
          <w:szCs w:val="28"/>
          <w:lang w:val="ru-RU"/>
        </w:rPr>
      </w:pPr>
    </w:p>
    <w:p w:rsidR="00C64FC2" w:rsidRPr="00DB50AC" w:rsidRDefault="00C64FC2" w:rsidP="005F7914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DB50AC">
        <w:rPr>
          <w:b/>
          <w:sz w:val="28"/>
          <w:szCs w:val="28"/>
        </w:rPr>
        <w:t xml:space="preserve">.2. Управление имуществом казны </w:t>
      </w:r>
      <w:r w:rsidRPr="007E414F">
        <w:rPr>
          <w:b/>
          <w:sz w:val="28"/>
          <w:szCs w:val="28"/>
          <w:lang w:val="ru-RU"/>
        </w:rPr>
        <w:t>Братского сельского</w:t>
      </w:r>
      <w:r w:rsidRPr="007E414F">
        <w:rPr>
          <w:b/>
          <w:sz w:val="28"/>
          <w:szCs w:val="28"/>
        </w:rPr>
        <w:t xml:space="preserve"> поселения </w:t>
      </w:r>
      <w:r w:rsidRPr="007E414F">
        <w:rPr>
          <w:b/>
          <w:sz w:val="28"/>
          <w:szCs w:val="28"/>
          <w:lang w:val="ru-RU"/>
        </w:rPr>
        <w:t>Усть-Лабинского</w:t>
      </w:r>
      <w:r w:rsidRPr="007E414F">
        <w:rPr>
          <w:b/>
          <w:sz w:val="28"/>
          <w:szCs w:val="28"/>
        </w:rPr>
        <w:t xml:space="preserve"> района</w:t>
      </w:r>
      <w:r w:rsidRPr="00DB50AC">
        <w:rPr>
          <w:b/>
          <w:sz w:val="28"/>
          <w:szCs w:val="28"/>
        </w:rPr>
        <w:t xml:space="preserve"> (кроме земельных участков)</w:t>
      </w:r>
    </w:p>
    <w:p w:rsidR="00C64FC2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имущества казны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 (далее по тексту -  казна) входят движимое и недвижимое имущество, находящееся в собственности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района, не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управления, акции и доли в уставных капиталах хозяйственных обществ.</w:t>
      </w:r>
    </w:p>
    <w:p w:rsidR="00C64FC2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казны учитывается в реестре муниципального имущества 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 и в бухгалтерском учете.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Управление имуществом казны должно быть подчинено общим целям и задачам, определенным в настоящей </w:t>
      </w:r>
      <w:r>
        <w:rPr>
          <w:sz w:val="28"/>
          <w:szCs w:val="28"/>
          <w:lang w:val="ru-RU"/>
        </w:rPr>
        <w:t>ведомственной целевой</w:t>
      </w:r>
      <w:r>
        <w:rPr>
          <w:sz w:val="28"/>
          <w:szCs w:val="28"/>
        </w:rPr>
        <w:t xml:space="preserve"> программе</w:t>
      </w:r>
      <w:r w:rsidRPr="00273254">
        <w:rPr>
          <w:sz w:val="28"/>
          <w:szCs w:val="28"/>
        </w:rPr>
        <w:t>. Указанное имущество может использоваться для реализации следующих задач: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обеспечение полномочий органов местного самоуправления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</w:t>
      </w:r>
      <w:r w:rsidRPr="00273254">
        <w:rPr>
          <w:sz w:val="28"/>
          <w:szCs w:val="28"/>
        </w:rPr>
        <w:t xml:space="preserve"> по решению вопросов местного значения;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по</w:t>
      </w:r>
      <w:r>
        <w:rPr>
          <w:sz w:val="28"/>
          <w:szCs w:val="28"/>
        </w:rPr>
        <w:t>ступление</w:t>
      </w:r>
      <w:r w:rsidRPr="00273254">
        <w:rPr>
          <w:sz w:val="28"/>
          <w:szCs w:val="28"/>
        </w:rPr>
        <w:t xml:space="preserve"> неналоговых доходов местного бюджета;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поддержка развития малого и среднего предпринимательства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района. 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В связи с установлением Федеральным законом от 6</w:t>
      </w:r>
      <w:r>
        <w:rPr>
          <w:sz w:val="28"/>
          <w:szCs w:val="28"/>
        </w:rPr>
        <w:t xml:space="preserve"> октября </w:t>
      </w:r>
      <w:r w:rsidRPr="00273254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273254">
        <w:rPr>
          <w:sz w:val="28"/>
          <w:szCs w:val="28"/>
        </w:rPr>
        <w:t xml:space="preserve"> 131-Ф3 </w:t>
      </w:r>
      <w:r>
        <w:rPr>
          <w:sz w:val="28"/>
          <w:szCs w:val="28"/>
        </w:rPr>
        <w:t>«</w:t>
      </w:r>
      <w:r w:rsidRPr="002732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73254">
        <w:rPr>
          <w:sz w:val="28"/>
          <w:szCs w:val="28"/>
        </w:rPr>
        <w:t xml:space="preserve"> приоритета использования муниципального имущества для решения вопросов местного значения, а также в связи с установлением</w:t>
      </w:r>
      <w:r>
        <w:rPr>
          <w:sz w:val="28"/>
          <w:szCs w:val="28"/>
        </w:rPr>
        <w:t xml:space="preserve"> перечня</w:t>
      </w:r>
      <w:r w:rsidRPr="00273254">
        <w:rPr>
          <w:sz w:val="28"/>
          <w:szCs w:val="28"/>
        </w:rPr>
        <w:t xml:space="preserve"> имущества, которое может находиться в муниципальной собственности, основные направления управления имуществом казны формулируются следующим образом: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определение перечня имущества казны, необходимого для решения вопросов местного значения, с сохранением этого имущества в муниципальной собственности;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приватизация, отчуждение или перепрофилирование муниципального имущества, которое не входит в перечень имущества, необходимого для решения вопросов местного значения.</w:t>
      </w:r>
    </w:p>
    <w:p w:rsidR="00C64FC2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Механизм управления имуществом казны</w:t>
      </w:r>
      <w:r>
        <w:rPr>
          <w:sz w:val="28"/>
          <w:szCs w:val="28"/>
        </w:rPr>
        <w:t>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732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3254">
        <w:rPr>
          <w:sz w:val="28"/>
          <w:szCs w:val="28"/>
        </w:rPr>
        <w:t>нвентаризация объектов казны, результатом которой станет получение информации, позволяющей оперативно провести рыночную оценку объектов казны на основе учета их основных характеристик и использования методов статистической обработки информации о рыночных стоимостных характеристиках объектов казны</w:t>
      </w:r>
      <w:r>
        <w:rPr>
          <w:sz w:val="28"/>
          <w:szCs w:val="28"/>
        </w:rPr>
        <w:t>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73254">
        <w:rPr>
          <w:sz w:val="28"/>
          <w:szCs w:val="28"/>
        </w:rPr>
        <w:t xml:space="preserve">беспечение государственной регистрации объектов недвижимого имущества, входящих в состав </w:t>
      </w:r>
      <w:r>
        <w:rPr>
          <w:sz w:val="28"/>
          <w:szCs w:val="28"/>
        </w:rPr>
        <w:t>имущества казны</w:t>
      </w:r>
      <w:r w:rsidRPr="00273254">
        <w:rPr>
          <w:sz w:val="28"/>
          <w:szCs w:val="28"/>
        </w:rPr>
        <w:t>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273254">
        <w:rPr>
          <w:sz w:val="28"/>
          <w:szCs w:val="28"/>
        </w:rPr>
        <w:t>недрение единых правил и процедур принятия решения по распоряжению объектами,  основывающихся на следующих принципах: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- использование высокодоходной недвижимости исключительно в коммерческих целях;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- упрощение процедуры оформления прав пользования имуществом казны и сокращение ее сроков</w:t>
      </w:r>
      <w:r>
        <w:rPr>
          <w:sz w:val="28"/>
          <w:szCs w:val="28"/>
        </w:rPr>
        <w:t>;</w:t>
      </w:r>
    </w:p>
    <w:p w:rsidR="00C64FC2" w:rsidRPr="003C1A11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1A11">
        <w:rPr>
          <w:sz w:val="28"/>
          <w:szCs w:val="28"/>
        </w:rPr>
        <w:t xml:space="preserve">)  </w:t>
      </w:r>
      <w:r>
        <w:rPr>
          <w:sz w:val="28"/>
          <w:szCs w:val="28"/>
        </w:rPr>
        <w:t>п</w:t>
      </w:r>
      <w:r w:rsidRPr="003C1A11">
        <w:rPr>
          <w:sz w:val="28"/>
          <w:szCs w:val="28"/>
        </w:rPr>
        <w:t>риватизация имущества казны.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Оптимизация структуры муниципальной собственности предполагает сокращение числа объектов, переданных в безвозмездное пользование.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Необходимо также определить перечень объектов, переданных не муниципальным учреждениям, которые могут находиться в муниципальной собственности для решения вопросов местного значения.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В отношении транспортных средств, находящихся в казне муниципального образования, необходимо принять меры, направленные на оптимизацию управления этим видом имущества, а также упорядочиванию отношений по содержанию этого имущества, налоговых отношений, в частности: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- транспортные средства, не переданные в аренду и безвозмездное пользование, необходимо приватизировать</w:t>
      </w:r>
      <w:r>
        <w:rPr>
          <w:sz w:val="28"/>
          <w:szCs w:val="28"/>
        </w:rPr>
        <w:t>.</w:t>
      </w:r>
    </w:p>
    <w:p w:rsidR="00C64FC2" w:rsidRDefault="00C64FC2" w:rsidP="005F7914">
      <w:pPr>
        <w:ind w:firstLine="900"/>
        <w:jc w:val="both"/>
        <w:rPr>
          <w:b/>
          <w:sz w:val="28"/>
          <w:szCs w:val="28"/>
          <w:lang w:val="ru-RU"/>
        </w:rPr>
      </w:pPr>
    </w:p>
    <w:p w:rsidR="00C64FC2" w:rsidRPr="003C1A11" w:rsidRDefault="00C64FC2" w:rsidP="005F7914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3C1A11">
        <w:rPr>
          <w:b/>
          <w:sz w:val="28"/>
          <w:szCs w:val="28"/>
        </w:rPr>
        <w:t>.3. Приватизация муниципального имущества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Политика приватизации муниципального имущества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</w:t>
      </w:r>
      <w:r w:rsidRPr="00273254">
        <w:rPr>
          <w:sz w:val="28"/>
          <w:szCs w:val="28"/>
        </w:rPr>
        <w:t xml:space="preserve">  основывается на следующих основных принципах: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разработка решения о целесообразности приватизации муниципального имущества осуществляется </w:t>
      </w:r>
      <w:r>
        <w:rPr>
          <w:sz w:val="28"/>
          <w:szCs w:val="28"/>
          <w:lang w:val="ru-RU"/>
        </w:rPr>
        <w:t>администрация сельского поселения</w:t>
      </w:r>
      <w:r w:rsidRPr="00273254">
        <w:rPr>
          <w:sz w:val="28"/>
          <w:szCs w:val="28"/>
        </w:rPr>
        <w:t xml:space="preserve"> с позиций повышения эффективности его использования;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соответствие федеральному законодательству муниципальных правовых актов, а также режима и методов регулирования процессов приватизации.</w:t>
      </w:r>
    </w:p>
    <w:p w:rsidR="00C64FC2" w:rsidRPr="003E643D" w:rsidRDefault="00C64FC2" w:rsidP="005F7914">
      <w:pPr>
        <w:ind w:firstLine="900"/>
        <w:jc w:val="both"/>
        <w:rPr>
          <w:sz w:val="28"/>
          <w:szCs w:val="28"/>
        </w:rPr>
      </w:pPr>
      <w:r w:rsidRPr="003E643D">
        <w:rPr>
          <w:sz w:val="28"/>
          <w:szCs w:val="28"/>
        </w:rPr>
        <w:t>В сфере реализации политики приватизации муниципального имущества необходимо решение следующих основных задач:</w:t>
      </w:r>
    </w:p>
    <w:p w:rsidR="00C64FC2" w:rsidRPr="003E643D" w:rsidRDefault="00C64FC2" w:rsidP="005F7914">
      <w:pPr>
        <w:ind w:firstLine="900"/>
        <w:jc w:val="both"/>
        <w:rPr>
          <w:sz w:val="28"/>
          <w:szCs w:val="28"/>
        </w:rPr>
      </w:pPr>
      <w:r w:rsidRPr="003E643D">
        <w:rPr>
          <w:sz w:val="28"/>
          <w:szCs w:val="28"/>
        </w:rPr>
        <w:t>вовлечение в гражданский оборот максимального количества объектов муниципальной собственности;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привлечение инвестиций в объекты приватизации.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Приватизация должна рассматриваться как часть единой политики управления муниципальным имуществом, направленной на получение в краткосрочной, среднесрочной и долгосрочной перспективе отдачи в форме расширения налогооблагаемой базы, создания дополнительных рабочих мест, наполнения рынка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</w:t>
      </w:r>
      <w:r w:rsidRPr="00273254">
        <w:rPr>
          <w:sz w:val="28"/>
          <w:szCs w:val="28"/>
        </w:rPr>
        <w:t xml:space="preserve"> товарами и услугами местных товаропроизводителей, повышения эффективности функционирования всего хозяйственного комплекса.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Основными направлениями политики в области приватизации должны стать:</w:t>
      </w:r>
    </w:p>
    <w:p w:rsidR="00C64FC2" w:rsidRDefault="00C64FC2" w:rsidP="004F08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73254">
        <w:rPr>
          <w:sz w:val="28"/>
          <w:szCs w:val="28"/>
        </w:rPr>
        <w:t xml:space="preserve"> в отношении муниципальных объектов недвижимости: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A32907">
        <w:rPr>
          <w:sz w:val="28"/>
          <w:szCs w:val="28"/>
        </w:rPr>
        <w:t>проведение приватизации неиспользуемых для муниципальных нужд зданий и сооружений, объектов незавершенного строительства, а также неиспользуемого оборудования.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обеспечение организационных условий для приватизации объектов недвижимости вместе с земельными участками</w:t>
      </w:r>
      <w:r>
        <w:rPr>
          <w:sz w:val="28"/>
          <w:szCs w:val="28"/>
        </w:rPr>
        <w:t>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Основными мерами, призванными обеспечить решение задач муниципальной политики в области приватизации, должны стать: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осуществление приватизации преимущественно в тех случаях, когда поступления в </w:t>
      </w:r>
      <w:r>
        <w:rPr>
          <w:sz w:val="28"/>
          <w:szCs w:val="28"/>
        </w:rPr>
        <w:t xml:space="preserve">местный </w:t>
      </w:r>
      <w:r w:rsidRPr="00273254">
        <w:rPr>
          <w:sz w:val="28"/>
          <w:szCs w:val="28"/>
        </w:rPr>
        <w:t>бюджет от отчуждения объекта существенно превышают прогнозные поступления от иных механизмов его возмездного использования;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реализация Федерального закона от 22</w:t>
      </w:r>
      <w:r>
        <w:rPr>
          <w:sz w:val="28"/>
          <w:szCs w:val="28"/>
        </w:rPr>
        <w:t xml:space="preserve"> июля </w:t>
      </w:r>
      <w:r w:rsidRPr="00273254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273254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273254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73254">
        <w:rPr>
          <w:sz w:val="28"/>
          <w:szCs w:val="28"/>
        </w:rPr>
        <w:t>, в соответствии с которым субъекты малого и среднего предпринимательства имеют преимущественное право на выкуп арендуемых объектов.</w:t>
      </w:r>
    </w:p>
    <w:p w:rsidR="00C64FC2" w:rsidRDefault="00C64FC2" w:rsidP="005F7914">
      <w:pPr>
        <w:ind w:firstLine="900"/>
        <w:jc w:val="both"/>
        <w:rPr>
          <w:b/>
          <w:sz w:val="28"/>
          <w:szCs w:val="28"/>
          <w:lang w:val="ru-RU"/>
        </w:rPr>
      </w:pPr>
    </w:p>
    <w:p w:rsidR="00C64FC2" w:rsidRPr="00B35039" w:rsidRDefault="00C64FC2" w:rsidP="005F7914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B35039">
        <w:rPr>
          <w:b/>
          <w:sz w:val="28"/>
          <w:szCs w:val="28"/>
        </w:rPr>
        <w:t>.4. Управление и распоряжение земельными участками.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Управление и распоряжение земельными участками, находящимися в собственности </w:t>
      </w:r>
      <w:r>
        <w:rPr>
          <w:sz w:val="28"/>
          <w:szCs w:val="28"/>
          <w:lang w:val="ru-RU"/>
        </w:rPr>
        <w:t>Братского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Усть-Лабинского</w:t>
      </w:r>
      <w:r>
        <w:rPr>
          <w:sz w:val="28"/>
          <w:szCs w:val="28"/>
        </w:rPr>
        <w:t xml:space="preserve"> района</w:t>
      </w:r>
      <w:r w:rsidRPr="00273254">
        <w:rPr>
          <w:sz w:val="28"/>
          <w:szCs w:val="28"/>
        </w:rPr>
        <w:t>, осуществляется в порядке, установленном Земельным кодексом Российской Федерации.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273254">
        <w:rPr>
          <w:sz w:val="28"/>
          <w:szCs w:val="28"/>
        </w:rPr>
        <w:t xml:space="preserve"> управления земельными участками</w:t>
      </w:r>
      <w:r>
        <w:rPr>
          <w:sz w:val="28"/>
          <w:szCs w:val="28"/>
        </w:rPr>
        <w:t xml:space="preserve"> является с</w:t>
      </w:r>
      <w:r w:rsidRPr="00273254">
        <w:rPr>
          <w:sz w:val="28"/>
          <w:szCs w:val="28"/>
        </w:rPr>
        <w:t>овершенствование системы управления земельными участками</w:t>
      </w:r>
      <w:r>
        <w:rPr>
          <w:sz w:val="28"/>
          <w:szCs w:val="28"/>
        </w:rPr>
        <w:t xml:space="preserve">, которое </w:t>
      </w:r>
      <w:r w:rsidRPr="00273254">
        <w:rPr>
          <w:sz w:val="28"/>
          <w:szCs w:val="28"/>
        </w:rPr>
        <w:t>должно обеспечить максимально возможное повышение доходности м</w:t>
      </w:r>
      <w:r>
        <w:rPr>
          <w:sz w:val="28"/>
          <w:szCs w:val="28"/>
        </w:rPr>
        <w:t>ест</w:t>
      </w:r>
      <w:r w:rsidRPr="00273254">
        <w:rPr>
          <w:sz w:val="28"/>
          <w:szCs w:val="28"/>
        </w:rPr>
        <w:t>ного бюджета от использования земельных участков</w:t>
      </w:r>
      <w:r>
        <w:rPr>
          <w:sz w:val="28"/>
          <w:szCs w:val="28"/>
        </w:rPr>
        <w:t>.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Для достижения указанн</w:t>
      </w:r>
      <w:r>
        <w:rPr>
          <w:sz w:val="28"/>
          <w:szCs w:val="28"/>
        </w:rPr>
        <w:t>ой</w:t>
      </w:r>
      <w:r w:rsidRPr="00273254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273254">
        <w:rPr>
          <w:sz w:val="28"/>
          <w:szCs w:val="28"/>
        </w:rPr>
        <w:t xml:space="preserve"> необходимо:</w:t>
      </w:r>
    </w:p>
    <w:p w:rsidR="00C64FC2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сформировать полный перечень земельных участков, содержащий количественные, экономические и правовые характеристики земельных участков, находящихся в муниципальной собственности;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постановку </w:t>
      </w:r>
      <w:r w:rsidRPr="00273254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на кадастровый учет, регистрацию права муниципальной собственности; 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 xml:space="preserve">проводить совершенствование нормативно-правовой базы в </w:t>
      </w:r>
      <w:r>
        <w:rPr>
          <w:sz w:val="28"/>
          <w:szCs w:val="28"/>
        </w:rPr>
        <w:t xml:space="preserve">части </w:t>
      </w:r>
      <w:r w:rsidRPr="00273254">
        <w:rPr>
          <w:sz w:val="28"/>
          <w:szCs w:val="28"/>
        </w:rPr>
        <w:t>управления, распоряжения земельными участками</w:t>
      </w:r>
      <w:r>
        <w:rPr>
          <w:sz w:val="28"/>
          <w:szCs w:val="28"/>
        </w:rPr>
        <w:t>;</w:t>
      </w:r>
      <w:r w:rsidRPr="00273254">
        <w:rPr>
          <w:sz w:val="28"/>
          <w:szCs w:val="28"/>
        </w:rPr>
        <w:t xml:space="preserve"> 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осуществлять планомерный муниципальный земельный контроль;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выявлять неиспользуемые либо используемые не по назначению земельные участки;</w:t>
      </w:r>
    </w:p>
    <w:p w:rsidR="00C64FC2" w:rsidRPr="00273254" w:rsidRDefault="00C64FC2" w:rsidP="005F7914">
      <w:pPr>
        <w:ind w:firstLine="900"/>
        <w:jc w:val="both"/>
        <w:rPr>
          <w:sz w:val="28"/>
          <w:szCs w:val="28"/>
        </w:rPr>
      </w:pPr>
      <w:r w:rsidRPr="00273254">
        <w:rPr>
          <w:sz w:val="28"/>
          <w:szCs w:val="28"/>
        </w:rPr>
        <w:t>обеспечивать профессиональную подготовку муниципальных служащих, обеспечивающих управление и распоряжение земельными участками.</w:t>
      </w:r>
    </w:p>
    <w:p w:rsidR="00C64FC2" w:rsidRDefault="00C64FC2" w:rsidP="005F7914">
      <w:pPr>
        <w:tabs>
          <w:tab w:val="left" w:pos="2805"/>
        </w:tabs>
        <w:ind w:firstLine="900"/>
        <w:rPr>
          <w:sz w:val="28"/>
          <w:szCs w:val="28"/>
        </w:rPr>
      </w:pPr>
    </w:p>
    <w:p w:rsidR="00C64FC2" w:rsidRPr="00706A10" w:rsidRDefault="00C64FC2" w:rsidP="004F08B3">
      <w:pPr>
        <w:jc w:val="center"/>
        <w:outlineLvl w:val="1"/>
        <w:rPr>
          <w:b/>
          <w:sz w:val="28"/>
          <w:szCs w:val="28"/>
        </w:rPr>
      </w:pPr>
      <w:r w:rsidRPr="00706A10">
        <w:rPr>
          <w:b/>
          <w:sz w:val="28"/>
          <w:szCs w:val="28"/>
        </w:rPr>
        <w:t>4.  Индикаторы целей Программы</w:t>
      </w:r>
    </w:p>
    <w:p w:rsidR="00C64FC2" w:rsidRPr="0020434D" w:rsidRDefault="00C64FC2" w:rsidP="004F08B3">
      <w:pPr>
        <w:jc w:val="center"/>
        <w:outlineLvl w:val="1"/>
        <w:rPr>
          <w:sz w:val="28"/>
          <w:szCs w:val="28"/>
        </w:rPr>
      </w:pP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471"/>
        <w:gridCol w:w="5092"/>
      </w:tblGrid>
      <w:tr w:rsidR="00C64FC2" w:rsidRPr="0020434D" w:rsidTr="00E11902">
        <w:tc>
          <w:tcPr>
            <w:tcW w:w="648" w:type="dxa"/>
          </w:tcPr>
          <w:p w:rsidR="00C64FC2" w:rsidRPr="0003768B" w:rsidRDefault="00C64FC2" w:rsidP="00E11902">
            <w:pPr>
              <w:jc w:val="center"/>
              <w:outlineLvl w:val="1"/>
            </w:pPr>
            <w:r w:rsidRPr="0003768B">
              <w:t>№ п/п</w:t>
            </w:r>
          </w:p>
        </w:tc>
        <w:tc>
          <w:tcPr>
            <w:tcW w:w="2437" w:type="dxa"/>
          </w:tcPr>
          <w:p w:rsidR="00C64FC2" w:rsidRPr="0003768B" w:rsidRDefault="00C64FC2" w:rsidP="00E11902">
            <w:pPr>
              <w:jc w:val="center"/>
              <w:outlineLvl w:val="1"/>
            </w:pPr>
            <w:r w:rsidRPr="0003768B">
              <w:t xml:space="preserve">Наименование  </w:t>
            </w:r>
          </w:p>
          <w:p w:rsidR="00C64FC2" w:rsidRPr="0003768B" w:rsidRDefault="00C64FC2" w:rsidP="00E11902">
            <w:pPr>
              <w:jc w:val="center"/>
              <w:outlineLvl w:val="1"/>
            </w:pPr>
            <w:r w:rsidRPr="0003768B">
              <w:t xml:space="preserve">индикатора целей </w:t>
            </w:r>
          </w:p>
          <w:p w:rsidR="00C64FC2" w:rsidRPr="0003768B" w:rsidRDefault="00C64FC2" w:rsidP="00E11902">
            <w:pPr>
              <w:jc w:val="center"/>
              <w:outlineLvl w:val="1"/>
            </w:pPr>
            <w:r w:rsidRPr="0003768B">
              <w:t>Программы</w:t>
            </w:r>
          </w:p>
        </w:tc>
        <w:tc>
          <w:tcPr>
            <w:tcW w:w="1471" w:type="dxa"/>
          </w:tcPr>
          <w:p w:rsidR="00C64FC2" w:rsidRPr="0003768B" w:rsidRDefault="00C64FC2" w:rsidP="00E11902">
            <w:pPr>
              <w:jc w:val="center"/>
              <w:outlineLvl w:val="1"/>
            </w:pPr>
            <w:r w:rsidRPr="0003768B">
              <w:t xml:space="preserve">Единица </w:t>
            </w:r>
          </w:p>
          <w:p w:rsidR="00C64FC2" w:rsidRPr="0003768B" w:rsidRDefault="00C64FC2" w:rsidP="00E11902">
            <w:pPr>
              <w:jc w:val="center"/>
              <w:outlineLvl w:val="1"/>
            </w:pPr>
            <w:r w:rsidRPr="0003768B">
              <w:t xml:space="preserve">измерения </w:t>
            </w:r>
          </w:p>
        </w:tc>
        <w:tc>
          <w:tcPr>
            <w:tcW w:w="5092" w:type="dxa"/>
          </w:tcPr>
          <w:p w:rsidR="00C64FC2" w:rsidRPr="0003768B" w:rsidRDefault="00C64FC2" w:rsidP="00E11902">
            <w:pPr>
              <w:jc w:val="center"/>
              <w:outlineLvl w:val="1"/>
            </w:pPr>
            <w:r w:rsidRPr="0003768B">
              <w:t xml:space="preserve">Результат </w:t>
            </w:r>
          </w:p>
          <w:p w:rsidR="00C64FC2" w:rsidRPr="0003768B" w:rsidRDefault="00C64FC2" w:rsidP="00E11902">
            <w:pPr>
              <w:jc w:val="center"/>
              <w:outlineLvl w:val="1"/>
            </w:pPr>
            <w:r w:rsidRPr="0003768B">
              <w:t xml:space="preserve">реализации </w:t>
            </w:r>
          </w:p>
          <w:p w:rsidR="00C64FC2" w:rsidRPr="0003768B" w:rsidRDefault="00C64FC2" w:rsidP="00E11902">
            <w:pPr>
              <w:jc w:val="center"/>
              <w:outlineLvl w:val="1"/>
            </w:pPr>
            <w:r w:rsidRPr="0003768B">
              <w:t>программы</w:t>
            </w:r>
          </w:p>
        </w:tc>
      </w:tr>
      <w:tr w:rsidR="00C64FC2" w:rsidRPr="00DF6264" w:rsidTr="00E11902">
        <w:tc>
          <w:tcPr>
            <w:tcW w:w="648" w:type="dxa"/>
            <w:vMerge w:val="restart"/>
          </w:tcPr>
          <w:p w:rsidR="00C64FC2" w:rsidRPr="0003768B" w:rsidRDefault="00C64FC2" w:rsidP="00E11902">
            <w:pPr>
              <w:jc w:val="center"/>
              <w:outlineLvl w:val="1"/>
            </w:pPr>
            <w:r w:rsidRPr="0003768B">
              <w:t>1</w:t>
            </w:r>
          </w:p>
        </w:tc>
        <w:tc>
          <w:tcPr>
            <w:tcW w:w="2437" w:type="dxa"/>
            <w:vMerge w:val="restart"/>
          </w:tcPr>
          <w:p w:rsidR="00C64FC2" w:rsidRPr="0003768B" w:rsidRDefault="00C64FC2" w:rsidP="00E11902">
            <w:pPr>
              <w:outlineLvl w:val="1"/>
            </w:pPr>
            <w:r w:rsidRPr="0003768B">
              <w:rPr>
                <w:color w:val="000000"/>
              </w:rPr>
              <w:t>количество работников муниципальных бюджетных учреждений в сфере культуры и искусства, которым осуществлены ежемесячные денежные выплаты</w:t>
            </w:r>
          </w:p>
        </w:tc>
        <w:tc>
          <w:tcPr>
            <w:tcW w:w="1471" w:type="dxa"/>
            <w:vMerge w:val="restart"/>
          </w:tcPr>
          <w:p w:rsidR="00C64FC2" w:rsidRPr="0003768B" w:rsidRDefault="00C64FC2" w:rsidP="00E11902">
            <w:pPr>
              <w:jc w:val="center"/>
              <w:outlineLvl w:val="1"/>
            </w:pPr>
          </w:p>
          <w:p w:rsidR="00C64FC2" w:rsidRPr="0003768B" w:rsidRDefault="00C64FC2" w:rsidP="00E11902">
            <w:pPr>
              <w:jc w:val="center"/>
              <w:outlineLvl w:val="1"/>
            </w:pPr>
            <w:r w:rsidRPr="0003768B">
              <w:t xml:space="preserve">Процент </w:t>
            </w:r>
          </w:p>
          <w:p w:rsidR="00C64FC2" w:rsidRPr="0003768B" w:rsidRDefault="00C64FC2" w:rsidP="00E11902">
            <w:pPr>
              <w:jc w:val="center"/>
              <w:outlineLvl w:val="1"/>
            </w:pPr>
          </w:p>
        </w:tc>
        <w:tc>
          <w:tcPr>
            <w:tcW w:w="5092" w:type="dxa"/>
          </w:tcPr>
          <w:p w:rsidR="00C64FC2" w:rsidRPr="0003768B" w:rsidRDefault="00C64FC2" w:rsidP="00E11902">
            <w:pPr>
              <w:outlineLvl w:val="1"/>
            </w:pPr>
            <w:r w:rsidRPr="0003768B">
              <w:rPr>
                <w:color w:val="000000"/>
              </w:rPr>
              <w:t>сохранить и пополнить кадровый потенциал в сфере культуры и искусства</w:t>
            </w:r>
          </w:p>
        </w:tc>
      </w:tr>
      <w:tr w:rsidR="00C64FC2" w:rsidRPr="00DF6264" w:rsidTr="00E11902">
        <w:tc>
          <w:tcPr>
            <w:tcW w:w="648" w:type="dxa"/>
            <w:vMerge/>
          </w:tcPr>
          <w:p w:rsidR="00C64FC2" w:rsidRPr="0003768B" w:rsidRDefault="00C64FC2" w:rsidP="00E11902">
            <w:pPr>
              <w:jc w:val="center"/>
              <w:outlineLvl w:val="1"/>
            </w:pPr>
          </w:p>
        </w:tc>
        <w:tc>
          <w:tcPr>
            <w:tcW w:w="2437" w:type="dxa"/>
            <w:vMerge/>
          </w:tcPr>
          <w:p w:rsidR="00C64FC2" w:rsidRPr="0003768B" w:rsidRDefault="00C64FC2" w:rsidP="00E11902">
            <w:pPr>
              <w:outlineLvl w:val="1"/>
            </w:pPr>
          </w:p>
        </w:tc>
        <w:tc>
          <w:tcPr>
            <w:tcW w:w="1471" w:type="dxa"/>
            <w:vMerge/>
          </w:tcPr>
          <w:p w:rsidR="00C64FC2" w:rsidRPr="0003768B" w:rsidRDefault="00C64FC2" w:rsidP="00E11902">
            <w:pPr>
              <w:jc w:val="center"/>
              <w:outlineLvl w:val="1"/>
            </w:pPr>
          </w:p>
        </w:tc>
        <w:tc>
          <w:tcPr>
            <w:tcW w:w="5092" w:type="dxa"/>
          </w:tcPr>
          <w:p w:rsidR="00C64FC2" w:rsidRPr="0003768B" w:rsidRDefault="00C64FC2" w:rsidP="00E11902">
            <w:pPr>
              <w:outlineLvl w:val="1"/>
            </w:pPr>
            <w:r w:rsidRPr="0003768B">
              <w:rPr>
                <w:color w:val="000000"/>
              </w:rPr>
              <w:t>повысить качественный уровень исполнения работниками учреждений культуры и искусства своих должностных обязанностей и оказываемых ими услуг</w:t>
            </w:r>
          </w:p>
        </w:tc>
      </w:tr>
      <w:tr w:rsidR="00C64FC2" w:rsidRPr="00DF6264" w:rsidTr="00E11902">
        <w:tc>
          <w:tcPr>
            <w:tcW w:w="648" w:type="dxa"/>
            <w:vMerge/>
          </w:tcPr>
          <w:p w:rsidR="00C64FC2" w:rsidRPr="0003768B" w:rsidRDefault="00C64FC2" w:rsidP="00E11902">
            <w:pPr>
              <w:jc w:val="center"/>
              <w:outlineLvl w:val="1"/>
            </w:pPr>
          </w:p>
        </w:tc>
        <w:tc>
          <w:tcPr>
            <w:tcW w:w="2437" w:type="dxa"/>
            <w:vMerge/>
          </w:tcPr>
          <w:p w:rsidR="00C64FC2" w:rsidRPr="0003768B" w:rsidRDefault="00C64FC2" w:rsidP="00E11902">
            <w:pPr>
              <w:outlineLvl w:val="1"/>
              <w:rPr>
                <w:color w:val="000000"/>
              </w:rPr>
            </w:pPr>
          </w:p>
        </w:tc>
        <w:tc>
          <w:tcPr>
            <w:tcW w:w="1471" w:type="dxa"/>
            <w:vMerge/>
          </w:tcPr>
          <w:p w:rsidR="00C64FC2" w:rsidRPr="0003768B" w:rsidRDefault="00C64FC2" w:rsidP="00E11902">
            <w:pPr>
              <w:jc w:val="center"/>
              <w:outlineLvl w:val="1"/>
            </w:pPr>
          </w:p>
        </w:tc>
        <w:tc>
          <w:tcPr>
            <w:tcW w:w="5092" w:type="dxa"/>
          </w:tcPr>
          <w:p w:rsidR="00C64FC2" w:rsidRPr="0003768B" w:rsidRDefault="00C64FC2" w:rsidP="00E11902">
            <w:pPr>
              <w:outlineLvl w:val="1"/>
              <w:rPr>
                <w:color w:val="000000"/>
              </w:rPr>
            </w:pPr>
            <w:r w:rsidRPr="0003768B">
              <w:rPr>
                <w:color w:val="000000"/>
              </w:rPr>
              <w:t>создать возможности для перехода к новым эффективным формам управления учреждениями культуры и искусства</w:t>
            </w:r>
          </w:p>
        </w:tc>
      </w:tr>
    </w:tbl>
    <w:p w:rsidR="00C64FC2" w:rsidRPr="00563292" w:rsidRDefault="00C64FC2" w:rsidP="004F08B3">
      <w:pPr>
        <w:shd w:val="clear" w:color="auto" w:fill="FFFFFF"/>
        <w:tabs>
          <w:tab w:val="left" w:pos="709"/>
        </w:tabs>
        <w:jc w:val="both"/>
        <w:rPr>
          <w:color w:val="000000"/>
        </w:rPr>
      </w:pPr>
    </w:p>
    <w:p w:rsidR="00C64FC2" w:rsidRPr="00706A10" w:rsidRDefault="00C64FC2" w:rsidP="004F08B3">
      <w:pPr>
        <w:ind w:firstLine="540"/>
        <w:jc w:val="center"/>
        <w:rPr>
          <w:b/>
          <w:sz w:val="28"/>
          <w:szCs w:val="28"/>
        </w:rPr>
      </w:pPr>
      <w:r w:rsidRPr="00706A10">
        <w:rPr>
          <w:b/>
          <w:sz w:val="28"/>
          <w:szCs w:val="28"/>
        </w:rPr>
        <w:t>5. Оценка рисков реализации Программы</w:t>
      </w:r>
    </w:p>
    <w:p w:rsidR="00C64FC2" w:rsidRPr="0020434D" w:rsidRDefault="00C64FC2" w:rsidP="004F08B3">
      <w:pPr>
        <w:ind w:firstLine="540"/>
        <w:jc w:val="center"/>
        <w:rPr>
          <w:sz w:val="28"/>
          <w:szCs w:val="28"/>
        </w:rPr>
      </w:pP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  <w:r w:rsidRPr="0020434D">
        <w:rPr>
          <w:sz w:val="28"/>
          <w:szCs w:val="28"/>
        </w:rPr>
        <w:tab/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5085"/>
      </w:tblGrid>
      <w:tr w:rsidR="00C64FC2" w:rsidRPr="0020434D" w:rsidTr="00E1190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Внешний фактор, который   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>может повлиять на реализацию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минимизации негативного    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>влияния внешних факторов</w:t>
            </w:r>
          </w:p>
        </w:tc>
      </w:tr>
      <w:tr w:rsidR="00C64FC2" w:rsidRPr="0020434D" w:rsidTr="00E1190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средств в бюджете Брат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Усть-Лабинского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мирового экономического кризиса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2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и изыскание средств на выполнение         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2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согласно договору          </w:t>
            </w:r>
          </w:p>
        </w:tc>
      </w:tr>
      <w:tr w:rsidR="00C64FC2" w:rsidRPr="0020434D" w:rsidTr="00E1190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обстоятельств      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непреодолимой силы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обеих сторон и 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незамедлительное информирование о таких 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обстоятельствах по договору             </w:t>
            </w:r>
          </w:p>
        </w:tc>
      </w:tr>
      <w:tr w:rsidR="00C64FC2" w:rsidRPr="0020434D" w:rsidTr="00E1190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федерального, краевого      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          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FC2" w:rsidRPr="0020434D" w:rsidRDefault="00C64FC2" w:rsidP="00E119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соответствующего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мативного правового акта Брат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204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34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C64FC2" w:rsidRPr="0020434D" w:rsidRDefault="00C64FC2" w:rsidP="004F08B3">
      <w:pPr>
        <w:ind w:firstLine="708"/>
        <w:jc w:val="both"/>
      </w:pPr>
    </w:p>
    <w:p w:rsidR="00C64FC2" w:rsidRDefault="00C64FC2" w:rsidP="004F08B3">
      <w:pPr>
        <w:pStyle w:val="Title"/>
        <w:jc w:val="left"/>
        <w:rPr>
          <w:b w:val="0"/>
          <w:bCs/>
          <w:color w:val="000000"/>
        </w:rPr>
      </w:pPr>
    </w:p>
    <w:p w:rsidR="00C64FC2" w:rsidRPr="006F1FA1" w:rsidRDefault="00C64FC2" w:rsidP="004F08B3">
      <w:pPr>
        <w:pStyle w:val="Subtitle"/>
        <w:rPr>
          <w:lang w:eastAsia="ar-SA"/>
        </w:rPr>
      </w:pPr>
    </w:p>
    <w:p w:rsidR="00C64FC2" w:rsidRPr="00AE11B0" w:rsidRDefault="00C64FC2" w:rsidP="004F08B3">
      <w:pPr>
        <w:snapToGrid w:val="0"/>
        <w:spacing w:line="200" w:lineRule="atLeast"/>
        <w:rPr>
          <w:sz w:val="28"/>
          <w:szCs w:val="28"/>
        </w:rPr>
      </w:pPr>
      <w:r w:rsidRPr="00AE11B0">
        <w:rPr>
          <w:sz w:val="28"/>
          <w:szCs w:val="28"/>
        </w:rPr>
        <w:t xml:space="preserve">Глава Братского сельского поселения </w:t>
      </w:r>
    </w:p>
    <w:p w:rsidR="00C64FC2" w:rsidRPr="004F08B3" w:rsidRDefault="00C64FC2" w:rsidP="004F08B3">
      <w:pPr>
        <w:snapToGrid w:val="0"/>
        <w:spacing w:line="200" w:lineRule="atLeast"/>
      </w:pPr>
      <w:r w:rsidRPr="00AE11B0">
        <w:rPr>
          <w:sz w:val="28"/>
          <w:szCs w:val="28"/>
        </w:rPr>
        <w:t xml:space="preserve">Усть-Лабинского района </w:t>
      </w:r>
      <w:r w:rsidRPr="00AE11B0">
        <w:rPr>
          <w:sz w:val="28"/>
          <w:szCs w:val="28"/>
        </w:rPr>
        <w:tab/>
      </w:r>
      <w:r w:rsidRPr="00AE11B0">
        <w:rPr>
          <w:sz w:val="28"/>
          <w:szCs w:val="28"/>
        </w:rPr>
        <w:tab/>
      </w:r>
      <w:r w:rsidRPr="00AE11B0">
        <w:rPr>
          <w:sz w:val="28"/>
          <w:szCs w:val="28"/>
        </w:rPr>
        <w:tab/>
      </w:r>
      <w:r w:rsidRPr="00AE11B0">
        <w:rPr>
          <w:sz w:val="28"/>
          <w:szCs w:val="28"/>
        </w:rPr>
        <w:tab/>
      </w:r>
      <w:r w:rsidRPr="00AE11B0">
        <w:rPr>
          <w:sz w:val="28"/>
          <w:szCs w:val="28"/>
        </w:rPr>
        <w:tab/>
        <w:t>Г.М.Павлова</w:t>
      </w:r>
    </w:p>
    <w:sectPr w:rsidR="00C64FC2" w:rsidRPr="004F08B3" w:rsidSect="00784F7A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C2" w:rsidRDefault="00C64FC2">
      <w:r>
        <w:separator/>
      </w:r>
    </w:p>
  </w:endnote>
  <w:endnote w:type="continuationSeparator" w:id="1">
    <w:p w:rsidR="00C64FC2" w:rsidRDefault="00C6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C2" w:rsidRDefault="00C64FC2">
      <w:r>
        <w:separator/>
      </w:r>
    </w:p>
  </w:footnote>
  <w:footnote w:type="continuationSeparator" w:id="1">
    <w:p w:rsidR="00C64FC2" w:rsidRDefault="00C6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2" w:rsidRDefault="00C64FC2" w:rsidP="00B466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FC2" w:rsidRDefault="00C64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2" w:rsidRDefault="00C64FC2" w:rsidP="00B466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64FC2" w:rsidRPr="005D689B" w:rsidRDefault="00C64FC2" w:rsidP="004F08B3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68"/>
    <w:rsid w:val="00023530"/>
    <w:rsid w:val="00023E21"/>
    <w:rsid w:val="0003768B"/>
    <w:rsid w:val="0005034B"/>
    <w:rsid w:val="0006081F"/>
    <w:rsid w:val="00095468"/>
    <w:rsid w:val="000A38DB"/>
    <w:rsid w:val="00104FDC"/>
    <w:rsid w:val="00123289"/>
    <w:rsid w:val="00140180"/>
    <w:rsid w:val="0015316B"/>
    <w:rsid w:val="00164FD1"/>
    <w:rsid w:val="001666FC"/>
    <w:rsid w:val="001674E1"/>
    <w:rsid w:val="0018343E"/>
    <w:rsid w:val="001835CF"/>
    <w:rsid w:val="001A4275"/>
    <w:rsid w:val="001C6B86"/>
    <w:rsid w:val="001D7055"/>
    <w:rsid w:val="0020227D"/>
    <w:rsid w:val="0020371D"/>
    <w:rsid w:val="0020434D"/>
    <w:rsid w:val="0023677B"/>
    <w:rsid w:val="00255C67"/>
    <w:rsid w:val="00273254"/>
    <w:rsid w:val="00276210"/>
    <w:rsid w:val="002764EC"/>
    <w:rsid w:val="00290C85"/>
    <w:rsid w:val="00295B3D"/>
    <w:rsid w:val="002A5B1B"/>
    <w:rsid w:val="002B2B2E"/>
    <w:rsid w:val="002C7D1A"/>
    <w:rsid w:val="002D4B84"/>
    <w:rsid w:val="002F082C"/>
    <w:rsid w:val="00312D7C"/>
    <w:rsid w:val="00347146"/>
    <w:rsid w:val="00351692"/>
    <w:rsid w:val="00364086"/>
    <w:rsid w:val="00370579"/>
    <w:rsid w:val="003A7095"/>
    <w:rsid w:val="003C1A11"/>
    <w:rsid w:val="003C6860"/>
    <w:rsid w:val="003D0A7B"/>
    <w:rsid w:val="003D74BB"/>
    <w:rsid w:val="003E643D"/>
    <w:rsid w:val="003F698E"/>
    <w:rsid w:val="0040111F"/>
    <w:rsid w:val="00417CF9"/>
    <w:rsid w:val="00422367"/>
    <w:rsid w:val="00432240"/>
    <w:rsid w:val="0043494F"/>
    <w:rsid w:val="004434D1"/>
    <w:rsid w:val="00454C46"/>
    <w:rsid w:val="00465232"/>
    <w:rsid w:val="004859E6"/>
    <w:rsid w:val="00491CD9"/>
    <w:rsid w:val="004D0FA1"/>
    <w:rsid w:val="004E3046"/>
    <w:rsid w:val="004E61C5"/>
    <w:rsid w:val="004F08B3"/>
    <w:rsid w:val="00503956"/>
    <w:rsid w:val="00507D95"/>
    <w:rsid w:val="00513C3D"/>
    <w:rsid w:val="00536D3C"/>
    <w:rsid w:val="005433F0"/>
    <w:rsid w:val="005560A5"/>
    <w:rsid w:val="00557D4D"/>
    <w:rsid w:val="00563292"/>
    <w:rsid w:val="00581F8F"/>
    <w:rsid w:val="00586C46"/>
    <w:rsid w:val="005909F6"/>
    <w:rsid w:val="00597411"/>
    <w:rsid w:val="005B1B38"/>
    <w:rsid w:val="005B3AF0"/>
    <w:rsid w:val="005C121B"/>
    <w:rsid w:val="005C6DEE"/>
    <w:rsid w:val="005D689B"/>
    <w:rsid w:val="005E487D"/>
    <w:rsid w:val="005E563B"/>
    <w:rsid w:val="005F2588"/>
    <w:rsid w:val="005F3697"/>
    <w:rsid w:val="005F7914"/>
    <w:rsid w:val="0060074A"/>
    <w:rsid w:val="00613C0B"/>
    <w:rsid w:val="00614403"/>
    <w:rsid w:val="006276AF"/>
    <w:rsid w:val="00634EDC"/>
    <w:rsid w:val="006504C3"/>
    <w:rsid w:val="006613EB"/>
    <w:rsid w:val="0066675C"/>
    <w:rsid w:val="006768FA"/>
    <w:rsid w:val="006841F0"/>
    <w:rsid w:val="00691588"/>
    <w:rsid w:val="006A26F9"/>
    <w:rsid w:val="006A578B"/>
    <w:rsid w:val="006A5A66"/>
    <w:rsid w:val="006F1FA1"/>
    <w:rsid w:val="006F5940"/>
    <w:rsid w:val="006F7B66"/>
    <w:rsid w:val="007032F7"/>
    <w:rsid w:val="00706A10"/>
    <w:rsid w:val="007102C8"/>
    <w:rsid w:val="00714417"/>
    <w:rsid w:val="0072658C"/>
    <w:rsid w:val="007451BA"/>
    <w:rsid w:val="007546FD"/>
    <w:rsid w:val="00763B49"/>
    <w:rsid w:val="00784F7A"/>
    <w:rsid w:val="007A7107"/>
    <w:rsid w:val="007D39D6"/>
    <w:rsid w:val="007E414F"/>
    <w:rsid w:val="00823E02"/>
    <w:rsid w:val="00835822"/>
    <w:rsid w:val="00841005"/>
    <w:rsid w:val="008420B5"/>
    <w:rsid w:val="0084318D"/>
    <w:rsid w:val="00844EF7"/>
    <w:rsid w:val="00847221"/>
    <w:rsid w:val="00863A0C"/>
    <w:rsid w:val="008651EF"/>
    <w:rsid w:val="00871420"/>
    <w:rsid w:val="00897A3B"/>
    <w:rsid w:val="008E2406"/>
    <w:rsid w:val="008E43AF"/>
    <w:rsid w:val="008F318D"/>
    <w:rsid w:val="008F3D67"/>
    <w:rsid w:val="00900B3B"/>
    <w:rsid w:val="00921947"/>
    <w:rsid w:val="00933A37"/>
    <w:rsid w:val="00971D50"/>
    <w:rsid w:val="00983D9E"/>
    <w:rsid w:val="009923B9"/>
    <w:rsid w:val="009A1040"/>
    <w:rsid w:val="009A1B97"/>
    <w:rsid w:val="009B7ED3"/>
    <w:rsid w:val="009C726D"/>
    <w:rsid w:val="00A31F1C"/>
    <w:rsid w:val="00A32907"/>
    <w:rsid w:val="00A368BF"/>
    <w:rsid w:val="00A447BD"/>
    <w:rsid w:val="00A46DD0"/>
    <w:rsid w:val="00A62CB4"/>
    <w:rsid w:val="00A85F68"/>
    <w:rsid w:val="00A92C39"/>
    <w:rsid w:val="00A93B28"/>
    <w:rsid w:val="00A93FD3"/>
    <w:rsid w:val="00AB2D6C"/>
    <w:rsid w:val="00AC62CB"/>
    <w:rsid w:val="00AC795A"/>
    <w:rsid w:val="00AD592D"/>
    <w:rsid w:val="00AD61FC"/>
    <w:rsid w:val="00AE11B0"/>
    <w:rsid w:val="00AF5AAC"/>
    <w:rsid w:val="00B00B75"/>
    <w:rsid w:val="00B0330A"/>
    <w:rsid w:val="00B034A0"/>
    <w:rsid w:val="00B2553E"/>
    <w:rsid w:val="00B34B09"/>
    <w:rsid w:val="00B35039"/>
    <w:rsid w:val="00B46631"/>
    <w:rsid w:val="00B572C9"/>
    <w:rsid w:val="00B63F22"/>
    <w:rsid w:val="00B65B5D"/>
    <w:rsid w:val="00B756B0"/>
    <w:rsid w:val="00B83FCD"/>
    <w:rsid w:val="00B934CD"/>
    <w:rsid w:val="00BA1DCF"/>
    <w:rsid w:val="00BA5176"/>
    <w:rsid w:val="00BC4F67"/>
    <w:rsid w:val="00BE16AA"/>
    <w:rsid w:val="00C0557A"/>
    <w:rsid w:val="00C07A89"/>
    <w:rsid w:val="00C1182C"/>
    <w:rsid w:val="00C13DA2"/>
    <w:rsid w:val="00C36AFD"/>
    <w:rsid w:val="00C46391"/>
    <w:rsid w:val="00C637F9"/>
    <w:rsid w:val="00C64FC2"/>
    <w:rsid w:val="00C80E82"/>
    <w:rsid w:val="00CA487C"/>
    <w:rsid w:val="00CB536F"/>
    <w:rsid w:val="00CB58A7"/>
    <w:rsid w:val="00CD51DC"/>
    <w:rsid w:val="00CF5BB5"/>
    <w:rsid w:val="00D10B4F"/>
    <w:rsid w:val="00D13457"/>
    <w:rsid w:val="00D139B6"/>
    <w:rsid w:val="00D2327E"/>
    <w:rsid w:val="00D33FB4"/>
    <w:rsid w:val="00D355B0"/>
    <w:rsid w:val="00D40A73"/>
    <w:rsid w:val="00D43ECE"/>
    <w:rsid w:val="00D54CBC"/>
    <w:rsid w:val="00D72408"/>
    <w:rsid w:val="00D761B9"/>
    <w:rsid w:val="00D848AA"/>
    <w:rsid w:val="00D85282"/>
    <w:rsid w:val="00DA3B65"/>
    <w:rsid w:val="00DB50AC"/>
    <w:rsid w:val="00DC435C"/>
    <w:rsid w:val="00DD0D24"/>
    <w:rsid w:val="00DE3672"/>
    <w:rsid w:val="00DE7429"/>
    <w:rsid w:val="00DF6264"/>
    <w:rsid w:val="00DF62BD"/>
    <w:rsid w:val="00E11902"/>
    <w:rsid w:val="00E4342D"/>
    <w:rsid w:val="00E80408"/>
    <w:rsid w:val="00E94189"/>
    <w:rsid w:val="00E9511F"/>
    <w:rsid w:val="00EC033D"/>
    <w:rsid w:val="00EE07C6"/>
    <w:rsid w:val="00EF44D3"/>
    <w:rsid w:val="00F04181"/>
    <w:rsid w:val="00F132B4"/>
    <w:rsid w:val="00F40076"/>
    <w:rsid w:val="00F40AD5"/>
    <w:rsid w:val="00F519B0"/>
    <w:rsid w:val="00F5401C"/>
    <w:rsid w:val="00F77AB8"/>
    <w:rsid w:val="00F805D3"/>
    <w:rsid w:val="00F92388"/>
    <w:rsid w:val="00F92E64"/>
    <w:rsid w:val="00FA0D62"/>
    <w:rsid w:val="00FC135B"/>
    <w:rsid w:val="00FD1FBC"/>
    <w:rsid w:val="00FD6A63"/>
    <w:rsid w:val="00FE5606"/>
    <w:rsid w:val="00FE7DD2"/>
    <w:rsid w:val="00FF0423"/>
    <w:rsid w:val="00FF30D8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68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4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46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1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914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7914"/>
    <w:rPr>
      <w:b/>
      <w:color w:val="434343"/>
      <w:spacing w:val="-1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14E"/>
    <w:rPr>
      <w:rFonts w:asciiTheme="minorHAnsi" w:eastAsiaTheme="minorEastAsia" w:hAnsiTheme="minorHAnsi" w:cstheme="minorBidi"/>
      <w:b/>
      <w:bCs/>
      <w:i/>
      <w:iCs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rsid w:val="00C1182C"/>
    <w:pPr>
      <w:jc w:val="both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14E"/>
    <w:rPr>
      <w:sz w:val="24"/>
      <w:szCs w:val="24"/>
      <w:lang w:val="sr-Cyrl-CS"/>
    </w:rPr>
  </w:style>
  <w:style w:type="paragraph" w:customStyle="1" w:styleId="a">
    <w:name w:val="Стиль"/>
    <w:basedOn w:val="Normal"/>
    <w:uiPriority w:val="99"/>
    <w:rsid w:val="00BA51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3FC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08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081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33F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14E"/>
    <w:rPr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D33F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19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14E"/>
    <w:rPr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9A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4E"/>
    <w:rPr>
      <w:sz w:val="0"/>
      <w:szCs w:val="0"/>
      <w:lang w:val="sr-Cyrl-CS"/>
    </w:rPr>
  </w:style>
  <w:style w:type="paragraph" w:styleId="NormalWeb">
    <w:name w:val="Normal (Web)"/>
    <w:basedOn w:val="Normal"/>
    <w:uiPriority w:val="99"/>
    <w:rsid w:val="005F7914"/>
    <w:pPr>
      <w:spacing w:before="100" w:beforeAutospacing="1" w:after="100" w:afterAutospacing="1"/>
    </w:pPr>
    <w:rPr>
      <w:lang w:val="ru-RU"/>
    </w:rPr>
  </w:style>
  <w:style w:type="paragraph" w:customStyle="1" w:styleId="a0">
    <w:name w:val="Нормальный (таблица)"/>
    <w:basedOn w:val="Normal"/>
    <w:next w:val="Normal"/>
    <w:uiPriority w:val="99"/>
    <w:rsid w:val="00784F7A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1">
    <w:name w:val="Прижатый влево"/>
    <w:basedOn w:val="Normal"/>
    <w:next w:val="Normal"/>
    <w:uiPriority w:val="99"/>
    <w:rsid w:val="00784F7A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Title">
    <w:name w:val="Title"/>
    <w:basedOn w:val="Normal"/>
    <w:next w:val="Subtitle"/>
    <w:link w:val="TitleChar"/>
    <w:uiPriority w:val="99"/>
    <w:qFormat/>
    <w:rsid w:val="004F08B3"/>
    <w:pPr>
      <w:jc w:val="center"/>
    </w:pPr>
    <w:rPr>
      <w:b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F08B3"/>
    <w:rPr>
      <w:rFonts w:cs="Times New Roman"/>
      <w:b/>
      <w:sz w:val="24"/>
      <w:lang w:eastAsia="ar-SA" w:bidi="ar-SA"/>
    </w:rPr>
  </w:style>
  <w:style w:type="paragraph" w:customStyle="1" w:styleId="ConsPlusCell">
    <w:name w:val="ConsPlusCell"/>
    <w:uiPriority w:val="99"/>
    <w:rsid w:val="004F08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8B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08B3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2732</Words>
  <Characters>15573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3</cp:revision>
  <cp:lastPrinted>2017-11-29T07:53:00Z</cp:lastPrinted>
  <dcterms:created xsi:type="dcterms:W3CDTF">2017-11-29T04:27:00Z</dcterms:created>
  <dcterms:modified xsi:type="dcterms:W3CDTF">2017-11-29T07:54:00Z</dcterms:modified>
</cp:coreProperties>
</file>