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4" w:rsidRPr="000A5994" w:rsidRDefault="00F51770" w:rsidP="000A599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94" w:rsidRPr="004865E6" w:rsidRDefault="000A5994" w:rsidP="000A5994">
      <w:pPr>
        <w:pStyle w:val="a6"/>
        <w:rPr>
          <w:b/>
          <w:sz w:val="36"/>
        </w:rPr>
      </w:pPr>
      <w:r w:rsidRPr="004865E6">
        <w:rPr>
          <w:b/>
          <w:sz w:val="36"/>
        </w:rPr>
        <w:t>П О С Т А Н О В Л Е Н И Е</w:t>
      </w:r>
    </w:p>
    <w:p w:rsidR="000A5994" w:rsidRDefault="000A5994" w:rsidP="000A599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0A5994" w:rsidRPr="000A5994" w:rsidRDefault="000A5994" w:rsidP="000A599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0A5994" w:rsidRPr="004865E6" w:rsidRDefault="000A5994" w:rsidP="000A5994">
      <w:pPr>
        <w:jc w:val="center"/>
        <w:rPr>
          <w:rFonts w:ascii="Times New Roman" w:hAnsi="Times New Roman"/>
        </w:rPr>
      </w:pPr>
    </w:p>
    <w:p w:rsidR="000A5994" w:rsidRPr="000A5994" w:rsidRDefault="000A5994" w:rsidP="000A5994">
      <w:pPr>
        <w:rPr>
          <w:rFonts w:ascii="Times New Roman" w:hAnsi="Times New Roman"/>
          <w:sz w:val="26"/>
        </w:rPr>
      </w:pPr>
      <w:r w:rsidRPr="004865E6">
        <w:rPr>
          <w:rFonts w:ascii="Times New Roman" w:hAnsi="Times New Roman"/>
          <w:sz w:val="28"/>
        </w:rPr>
        <w:t xml:space="preserve">от </w:t>
      </w:r>
      <w:r w:rsidR="00175B2A">
        <w:rPr>
          <w:rFonts w:ascii="Times New Roman" w:hAnsi="Times New Roman"/>
          <w:sz w:val="28"/>
        </w:rPr>
        <w:t xml:space="preserve">28 июня </w:t>
      </w:r>
      <w:r>
        <w:rPr>
          <w:rFonts w:ascii="Times New Roman" w:hAnsi="Times New Roman"/>
          <w:sz w:val="28"/>
        </w:rPr>
        <w:t>2017год</w:t>
      </w:r>
      <w:r w:rsidRPr="004865E6">
        <w:rPr>
          <w:rFonts w:ascii="Times New Roman" w:hAnsi="Times New Roman"/>
        </w:rPr>
        <w:t xml:space="preserve"> </w:t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</w:t>
      </w:r>
      <w:r w:rsidRPr="004865E6">
        <w:rPr>
          <w:rFonts w:ascii="Times New Roman" w:hAnsi="Times New Roman"/>
        </w:rPr>
        <w:t xml:space="preserve">            № </w:t>
      </w:r>
      <w:r>
        <w:rPr>
          <w:rFonts w:ascii="Times New Roman" w:hAnsi="Times New Roman"/>
        </w:rPr>
        <w:t xml:space="preserve"> </w:t>
      </w:r>
      <w:r w:rsidR="00175B2A">
        <w:rPr>
          <w:rFonts w:ascii="Times New Roman" w:hAnsi="Times New Roman"/>
        </w:rPr>
        <w:t>60</w:t>
      </w:r>
    </w:p>
    <w:p w:rsidR="00384795" w:rsidRPr="000A5994" w:rsidRDefault="000A5994" w:rsidP="000A5994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384795" w:rsidRDefault="00384795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0A5994">
        <w:rPr>
          <w:rFonts w:ascii="Times New Roman" w:hAnsi="Times New Roman"/>
          <w:b/>
          <w:color w:val="000000"/>
          <w:sz w:val="28"/>
          <w:szCs w:val="28"/>
        </w:rPr>
        <w:t>Братского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8770C">
        <w:rPr>
          <w:rFonts w:ascii="Times New Roman" w:hAnsi="Times New Roman"/>
          <w:b/>
          <w:color w:val="000000"/>
          <w:sz w:val="28"/>
          <w:szCs w:val="28"/>
        </w:rPr>
        <w:t>Усть-Лабинского</w:t>
      </w:r>
      <w:proofErr w:type="spellEnd"/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0A5994" w:rsidRPr="00E8770C" w:rsidRDefault="000A5994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69-ФЗ от 21 декабря 1994 года «О пожарной безопасности», в редакции Федерального закона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7FC">
        <w:rPr>
          <w:rFonts w:ascii="Times New Roman" w:hAnsi="Times New Roman"/>
          <w:color w:val="000000"/>
          <w:sz w:val="28"/>
          <w:szCs w:val="28"/>
        </w:rPr>
        <w:t>230-ФЗ от 18 октября 2007 года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№ 131-ФЗ от 06 октября 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9D44F9">
        <w:rPr>
          <w:rFonts w:ascii="Times New Roman" w:hAnsi="Times New Roman"/>
          <w:color w:val="000000"/>
          <w:sz w:val="28"/>
          <w:szCs w:val="28"/>
        </w:rPr>
        <w:t>Братского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70C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E8770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1A01C5">
        <w:rPr>
          <w:rFonts w:ascii="Times New Roman" w:hAnsi="Times New Roman"/>
          <w:color w:val="000000"/>
          <w:sz w:val="28"/>
          <w:szCs w:val="28"/>
        </w:rPr>
        <w:t>Братского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70C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E8770C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30505" w:rsidRPr="00BC6D15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15">
        <w:rPr>
          <w:rFonts w:ascii="Times New Roman" w:hAnsi="Times New Roman"/>
          <w:sz w:val="28"/>
          <w:szCs w:val="28"/>
        </w:rPr>
        <w:t xml:space="preserve">2.Постановление главы </w:t>
      </w:r>
      <w:r w:rsidR="00BC6D15" w:rsidRPr="00BC6D15">
        <w:rPr>
          <w:rFonts w:ascii="Times New Roman" w:hAnsi="Times New Roman"/>
          <w:sz w:val="28"/>
          <w:szCs w:val="28"/>
        </w:rPr>
        <w:t>Братского</w:t>
      </w:r>
      <w:r w:rsidRPr="00BC6D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C6D15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BC6D15">
        <w:rPr>
          <w:rFonts w:ascii="Times New Roman" w:hAnsi="Times New Roman"/>
          <w:sz w:val="28"/>
          <w:szCs w:val="28"/>
        </w:rPr>
        <w:t xml:space="preserve"> района от </w:t>
      </w:r>
      <w:r w:rsidR="00BC6D15" w:rsidRPr="00BC6D15">
        <w:rPr>
          <w:rFonts w:ascii="Times New Roman" w:hAnsi="Times New Roman"/>
          <w:sz w:val="28"/>
          <w:szCs w:val="28"/>
        </w:rPr>
        <w:t>21</w:t>
      </w:r>
      <w:r w:rsidRPr="00BC6D15">
        <w:rPr>
          <w:rFonts w:ascii="Times New Roman" w:hAnsi="Times New Roman"/>
          <w:sz w:val="28"/>
          <w:szCs w:val="28"/>
        </w:rPr>
        <w:t>.</w:t>
      </w:r>
      <w:r w:rsidR="00BC6D15" w:rsidRPr="00BC6D15">
        <w:rPr>
          <w:rFonts w:ascii="Times New Roman" w:hAnsi="Times New Roman"/>
          <w:sz w:val="28"/>
          <w:szCs w:val="28"/>
        </w:rPr>
        <w:t>01</w:t>
      </w:r>
      <w:r w:rsidRPr="00BC6D15">
        <w:rPr>
          <w:rFonts w:ascii="Times New Roman" w:hAnsi="Times New Roman"/>
          <w:sz w:val="28"/>
          <w:szCs w:val="28"/>
        </w:rPr>
        <w:t>.200</w:t>
      </w:r>
      <w:r w:rsidR="00BC6D15" w:rsidRPr="00BC6D15">
        <w:rPr>
          <w:rFonts w:ascii="Times New Roman" w:hAnsi="Times New Roman"/>
          <w:sz w:val="28"/>
          <w:szCs w:val="28"/>
        </w:rPr>
        <w:t>8</w:t>
      </w:r>
      <w:r w:rsidR="00BC6D15">
        <w:rPr>
          <w:rFonts w:ascii="Times New Roman" w:hAnsi="Times New Roman"/>
          <w:sz w:val="28"/>
          <w:szCs w:val="28"/>
        </w:rPr>
        <w:t xml:space="preserve"> </w:t>
      </w:r>
      <w:r w:rsidRPr="00BC6D15">
        <w:rPr>
          <w:rFonts w:ascii="Times New Roman" w:hAnsi="Times New Roman"/>
          <w:sz w:val="28"/>
          <w:szCs w:val="28"/>
        </w:rPr>
        <w:t xml:space="preserve">г № </w:t>
      </w:r>
      <w:r w:rsidR="00BC6D15" w:rsidRPr="00BC6D15">
        <w:rPr>
          <w:rFonts w:ascii="Times New Roman" w:hAnsi="Times New Roman"/>
          <w:sz w:val="28"/>
          <w:szCs w:val="28"/>
        </w:rPr>
        <w:t>11</w:t>
      </w:r>
      <w:r w:rsidRPr="00BC6D15">
        <w:rPr>
          <w:rFonts w:ascii="Times New Roman" w:hAnsi="Times New Roman"/>
          <w:sz w:val="28"/>
          <w:szCs w:val="28"/>
        </w:rPr>
        <w:t xml:space="preserve"> «О </w:t>
      </w:r>
      <w:r w:rsidR="00BC6D15" w:rsidRPr="00BC6D15">
        <w:rPr>
          <w:rFonts w:ascii="Times New Roman" w:hAnsi="Times New Roman"/>
          <w:sz w:val="28"/>
          <w:szCs w:val="28"/>
        </w:rPr>
        <w:t xml:space="preserve">накоплении, хранении и использовании в целях гражданской обороны запасов материально-технических, продовольственных, </w:t>
      </w:r>
      <w:proofErr w:type="spellStart"/>
      <w:r w:rsidR="00BC6D15" w:rsidRPr="00BC6D15">
        <w:rPr>
          <w:rFonts w:ascii="Times New Roman" w:hAnsi="Times New Roman"/>
          <w:sz w:val="28"/>
          <w:szCs w:val="28"/>
        </w:rPr>
        <w:t>медецинских</w:t>
      </w:r>
      <w:proofErr w:type="spellEnd"/>
      <w:r w:rsidR="00BC6D15" w:rsidRPr="00BC6D15">
        <w:rPr>
          <w:rFonts w:ascii="Times New Roman" w:hAnsi="Times New Roman"/>
          <w:sz w:val="28"/>
          <w:szCs w:val="28"/>
        </w:rPr>
        <w:t xml:space="preserve"> и иных средств»</w:t>
      </w:r>
      <w:r w:rsidRPr="00BC6D15">
        <w:rPr>
          <w:rFonts w:ascii="Times New Roman" w:hAnsi="Times New Roman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 Контроль за выполнени</w:t>
      </w:r>
      <w:r w:rsidR="00384795">
        <w:rPr>
          <w:rFonts w:ascii="Times New Roman" w:hAnsi="Times New Roman"/>
          <w:color w:val="000000"/>
          <w:sz w:val="28"/>
          <w:szCs w:val="28"/>
        </w:rPr>
        <w:t xml:space="preserve">ем данного постановления 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возложить на главу </w:t>
      </w:r>
      <w:r w:rsidR="00BC6D15">
        <w:rPr>
          <w:rFonts w:ascii="Times New Roman" w:hAnsi="Times New Roman"/>
          <w:color w:val="000000"/>
          <w:sz w:val="28"/>
          <w:szCs w:val="28"/>
        </w:rPr>
        <w:t>Братского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70C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E8770C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BC6D15">
        <w:rPr>
          <w:rFonts w:ascii="Times New Roman" w:hAnsi="Times New Roman"/>
          <w:color w:val="000000"/>
          <w:sz w:val="28"/>
          <w:szCs w:val="28"/>
        </w:rPr>
        <w:t>Павлову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D15">
        <w:rPr>
          <w:rFonts w:ascii="Times New Roman" w:hAnsi="Times New Roman"/>
          <w:color w:val="000000"/>
          <w:sz w:val="28"/>
          <w:szCs w:val="28"/>
        </w:rPr>
        <w:t>Г</w:t>
      </w:r>
      <w:r w:rsidR="00E8770C">
        <w:rPr>
          <w:rFonts w:ascii="Times New Roman" w:hAnsi="Times New Roman"/>
          <w:color w:val="000000"/>
          <w:sz w:val="28"/>
          <w:szCs w:val="28"/>
        </w:rPr>
        <w:t>.</w:t>
      </w:r>
      <w:r w:rsidR="00BC6D15">
        <w:rPr>
          <w:rFonts w:ascii="Times New Roman" w:hAnsi="Times New Roman"/>
          <w:color w:val="000000"/>
          <w:sz w:val="28"/>
          <w:szCs w:val="28"/>
        </w:rPr>
        <w:t>М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795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E8770C" w:rsidRDefault="00BC6D15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Братскаго</w:t>
      </w:r>
      <w:proofErr w:type="spellEnd"/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E8770C" w:rsidRPr="007F17F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</w:t>
      </w:r>
      <w:r w:rsidR="00BC6D1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C6D1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6D15">
        <w:rPr>
          <w:rFonts w:ascii="Times New Roman" w:hAnsi="Times New Roman"/>
          <w:color w:val="000000"/>
          <w:sz w:val="28"/>
          <w:szCs w:val="28"/>
        </w:rPr>
        <w:t>Павлова</w:t>
      </w: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Pr="003B276D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165"/>
        <w:gridCol w:w="310"/>
        <w:gridCol w:w="4880"/>
      </w:tblGrid>
      <w:tr w:rsidR="00384795" w:rsidRPr="009A5B50" w:rsidTr="003B276D">
        <w:trPr>
          <w:tblCellSpacing w:w="0" w:type="dxa"/>
        </w:trPr>
        <w:tc>
          <w:tcPr>
            <w:tcW w:w="4165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shd w:val="clear" w:color="auto" w:fill="FFFFFF"/>
          </w:tcPr>
          <w:p w:rsidR="00384795" w:rsidRDefault="00384795" w:rsidP="00BC6D15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795" w:rsidRPr="007F17FC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BC6D15">
              <w:rPr>
                <w:rFonts w:ascii="Times New Roman" w:hAnsi="Times New Roman"/>
                <w:color w:val="000000"/>
                <w:sz w:val="28"/>
                <w:szCs w:val="28"/>
              </w:rPr>
              <w:t>Братского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384795" w:rsidRPr="007F17FC" w:rsidRDefault="00384795" w:rsidP="00BC6D15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</w:t>
            </w:r>
            <w:r w:rsidR="00BC6D1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 w:rsidR="00BC6D15" w:rsidRPr="00BC6D15"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 </w:t>
            </w:r>
            <w:r w:rsidR="0026500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 </w:t>
            </w:r>
            <w:bookmarkStart w:id="0" w:name="_GoBack"/>
            <w:bookmarkEnd w:id="0"/>
          </w:p>
        </w:tc>
      </w:tr>
    </w:tbl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пожарной безоп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асности на территории </w:t>
      </w:r>
      <w:r w:rsidR="00BC6D15">
        <w:rPr>
          <w:b/>
          <w:bCs/>
          <w:color w:val="000000"/>
          <w:sz w:val="28"/>
          <w:szCs w:val="28"/>
          <w:bdr w:val="none" w:sz="0" w:space="0" w:color="auto" w:frame="1"/>
        </w:rPr>
        <w:t>Братского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E8770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E8770C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E877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A7D53"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3. Обеспечение первичных мер пожарной безопасности на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 регламентируются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рмами федерального и краевого </w:t>
      </w:r>
      <w:r w:rsidRPr="007F17FC">
        <w:rPr>
          <w:color w:val="000000"/>
          <w:sz w:val="28"/>
          <w:szCs w:val="28"/>
          <w:bdr w:val="none" w:sz="0" w:space="0" w:color="auto" w:frame="1"/>
        </w:rPr>
        <w:t>законодательства.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  <w:r w:rsidR="004F0009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4F0009" w:rsidRPr="007F17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 обеспечению пожарной безопасности индивидуальных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tooltip="Многоквартирные дом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домов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объектов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Муниципальная собственность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Программы развития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программы развития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Исполнение бюджет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исполнение бюджета</w:t>
        </w:r>
      </w:hyperlink>
      <w:r w:rsidRPr="003B276D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>в части расходов на обеспечение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плана привлечения сил и средств для тушения пожаров и проведения аварийно-спасательн</w:t>
      </w:r>
      <w:r>
        <w:rPr>
          <w:color w:val="000000"/>
          <w:sz w:val="28"/>
          <w:szCs w:val="28"/>
          <w:bdr w:val="none" w:sz="0" w:space="0" w:color="auto" w:frame="1"/>
        </w:rPr>
        <w:t xml:space="preserve">ых работ на территории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установление особого противопожарного режима на террито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рии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организацию работы комиссии администраци</w:t>
      </w:r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3.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7F17FC">
        <w:rPr>
          <w:color w:val="000000"/>
          <w:sz w:val="28"/>
          <w:szCs w:val="28"/>
          <w:bdr w:val="none" w:sz="0" w:space="0" w:color="auto" w:frame="1"/>
        </w:rPr>
        <w:t>обеспечение надлежащего состояния источников противопожарного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tooltip="Водоснабжение и канализац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</w:t>
      </w:r>
      <w:r>
        <w:rPr>
          <w:color w:val="000000"/>
          <w:sz w:val="28"/>
          <w:szCs w:val="28"/>
          <w:bdr w:val="none" w:sz="0" w:space="0" w:color="auto" w:frame="1"/>
        </w:rPr>
        <w:t xml:space="preserve">одящихся на территории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1" w:tooltip="Общественные здан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общественных зданий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384795" w:rsidRPr="007F17FC" w:rsidRDefault="004F0009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84795" w:rsidRPr="007F17FC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 w:rsidR="004F0009">
        <w:rPr>
          <w:color w:val="000000"/>
          <w:sz w:val="28"/>
          <w:szCs w:val="28"/>
          <w:bdr w:val="none" w:sz="0" w:space="0" w:color="auto" w:frame="1"/>
        </w:rPr>
        <w:t>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009">
        <w:rPr>
          <w:color w:val="000000"/>
          <w:sz w:val="28"/>
          <w:szCs w:val="28"/>
          <w:bdr w:val="none" w:sz="0" w:space="0" w:color="auto" w:frame="1"/>
        </w:rPr>
        <w:t>Красноярского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края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-ФЗ «О пожарной безопасности» является расходным обязательством поселения. В пределах средств, предусмотренных решением Совета </w:t>
      </w:r>
      <w:r w:rsidR="00175B2A">
        <w:rPr>
          <w:color w:val="000000"/>
          <w:sz w:val="28"/>
          <w:szCs w:val="28"/>
          <w:bdr w:val="none" w:sz="0" w:space="0" w:color="auto" w:frame="1"/>
        </w:rPr>
        <w:t>Братского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="004F0009">
        <w:rPr>
          <w:color w:val="000000"/>
          <w:sz w:val="28"/>
          <w:szCs w:val="28"/>
          <w:bdr w:val="none" w:sz="0" w:space="0" w:color="auto" w:frame="1"/>
        </w:rPr>
        <w:t>Усть-Лабинского</w:t>
      </w:r>
      <w:proofErr w:type="spellEnd"/>
      <w:r w:rsidR="004F0009"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огнезащитной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2" w:tooltip="Деревообработк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обработки деревянных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Целевые программы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финансовое и материально – технического обеспечения деятельности добровольной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4" w:tooltip="Пожарная охран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9A78A6" w:rsidRDefault="00175B2A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Братского</w:t>
      </w:r>
      <w:r w:rsidR="009A78A6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9A78A6" w:rsidRPr="007F17FC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</w:t>
      </w:r>
      <w:r w:rsidR="00175B2A">
        <w:rPr>
          <w:rFonts w:ascii="Times New Roman" w:hAnsi="Times New Roman"/>
          <w:color w:val="000000"/>
          <w:sz w:val="28"/>
          <w:szCs w:val="28"/>
        </w:rPr>
        <w:t>Г.М.Павлова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384795" w:rsidSect="003B27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0FB"/>
    <w:rsid w:val="000137CE"/>
    <w:rsid w:val="000A5994"/>
    <w:rsid w:val="00130505"/>
    <w:rsid w:val="0014744A"/>
    <w:rsid w:val="00175B2A"/>
    <w:rsid w:val="001A01C5"/>
    <w:rsid w:val="00265006"/>
    <w:rsid w:val="002701B9"/>
    <w:rsid w:val="002A75F7"/>
    <w:rsid w:val="00321776"/>
    <w:rsid w:val="00384795"/>
    <w:rsid w:val="003B276D"/>
    <w:rsid w:val="0041256A"/>
    <w:rsid w:val="004F0009"/>
    <w:rsid w:val="00534592"/>
    <w:rsid w:val="00625F4F"/>
    <w:rsid w:val="007F17FC"/>
    <w:rsid w:val="009A5B50"/>
    <w:rsid w:val="009A78A6"/>
    <w:rsid w:val="009D44F9"/>
    <w:rsid w:val="00AB3AF3"/>
    <w:rsid w:val="00B42B96"/>
    <w:rsid w:val="00BC6D15"/>
    <w:rsid w:val="00D760FB"/>
    <w:rsid w:val="00E6084D"/>
    <w:rsid w:val="00E8770C"/>
    <w:rsid w:val="00F51770"/>
    <w:rsid w:val="00FA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hyperlink" Target="http://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derevoobrabot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obshestvennie_zdaniy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pozharnaya_ohr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Lena</cp:lastModifiedBy>
  <cp:revision>4</cp:revision>
  <cp:lastPrinted>2017-06-28T10:05:00Z</cp:lastPrinted>
  <dcterms:created xsi:type="dcterms:W3CDTF">2017-06-28T07:26:00Z</dcterms:created>
  <dcterms:modified xsi:type="dcterms:W3CDTF">2017-06-28T10:08:00Z</dcterms:modified>
</cp:coreProperties>
</file>